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西北干旱区三工河流域1：10万土地绿洲数据集(1970、1990、2000、2010年)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oasis data set in Sangong River Basin, arid region of Northwest China (1970, 1990, 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此数据集包含了1970年代、1990年代、2000年、2010年三工河流域绿洲数据。 解译标志建立后就可进行图像解译的绿洲信息提取工作，解译过程中要求以相应时期的CBRES图像、土地覆盖、辅助数据和相应的地形图为综合信息源，由专业人员完成判读分析。在土地覆盖类型的属性判定中，水体、农田和建设用地等类型，要求准确率达到或超过90%，其他类型达到或超过80%。在类型界线勾绘时，遥感影像与土地覆盖主要类型便捷的对应点误差一般小于图上0.6mm，最大不超过图上1mm。数据文件名称：1.三工河绿洲 （1）sg_oasis_1970 （2）sg_oasis_1990 (3）sg_oasis_2000 （4）sg_oasis_2010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usgs数据获取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1.采用的遥感数据为Landsat MSS和TM/ETM数据，多光谱数据纠正后的影像采用432波段假彩色合成，在ARCGIS软件中通过人机交互方式以1：10万制图标准提取绿洲信息。 2.数据生成流程为：影像下载-几何纠正-分类体系确定-解译标志确定-人机交互解译-精度验证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95个图斑属性错误，解译定性正确率达到97.44%。各类型的准确率也达到了90%以上。其中水域湿地和建设用地分类准确率高达100%和98.51%，耕地和林地的准确率为96.85%和96.29%，草地中由于对低盖度草地的解译精度较低，所以草地的准确率较低，为93.81%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西北干旱区三工河流域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遥感, 土地利用, 土地覆被, 绿洲面积, landsat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阜康市,  三工河流域,  新疆,  三工河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西北干旱区三工河流域1：10万土地绿洲数据集(1970、1990、2000、2010年). 国家冰川冻土沙漠科学数据中心(http://www.ncdc.ac.cn), 2020. https://cstr.cn/CSTR:11738.11.ncdc.973Desert.2020.161.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廖杰, 王涛, 薛娴. 近55a来黑河流域绿洲演变特征的初步研究[J]. 中国沙漠, 2012, 32, (05): 1426-1441.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