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黑河生态水文遥感试验：黑河下游LAI 2200观测LAI数据集（2014年）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Lai 2200 observation data set in the lower reaches of Heihe River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10.12072/ncdc.NIEER.db0128.2021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  下游航空遥感试验期间，开展了下游典型植被下垫面LAI观测，观测自2014年7月22日开始，8月1日结束。   1、 观测时间   2014年7月22日，27日，30日，31日，8月1日   2、 样方选择及观测方式   结合下游植被分布特征，选择大面积分布（大于100 m100 m）且均一的植被作为观测样地，共选取了40个观测样方，包括超级站和耕地站的2个样方；观测下垫面包括：哈密瓜、柽柳、芦苇、杂草、花花柴、苦豆子等。   每个样地内测量一次冠层上入射，测量多次冠层下透射，然后取均值，通过间隙率模型反演得到冠层LAI；每块样地至少重复2次。同时测量样方内植被的株高信息。   3、 观测仪器   中科院寒旱所LAI 2200   4、 数据存储   Excel存储观测记录数据，TXT存储LAI原始数据。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 观测时间   2014年7月22日，27日，30日，31日，8月1日   2、 样方选择及观测方式   结合下游植被分布特征，选择大面积分布（大于100 m100 m）且均一的植被作为观测样地，共选取了40个观测样方，包括超级站和耕地站的2个样方；观测下垫面包括：哈密瓜、柽柳、芦苇、杂草、花花柴、苦豆子等；   3、 观测仪器   中科院寒旱所LAI 2200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  每个样地内测量一次冠层上入射，测量多次冠层下透射，然后取均值，通过间隙率模型反演得到冠层LAI；每块样地至少重复2次。同时测量样方内植被的株高信息。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2014/07/22-2014/08/01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地面同步观测, 植被分布, LAI, 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李艺梦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李艺梦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马明国, 李艺梦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李艺梦. 黑河生态水文遥感试验：黑河下游LAI 2200观测LAI数据集（2014年）. 国家冰川冻土沙漠科学数据中心(http://www.ncdc.ac.cn), 2021. https://cstr.cn/CSTR:11738.11.ncdc.nieer.2020.1651.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