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glacier surface elevation changes in the main peak area of Tanggula Mountain, Nianqing, 1970-2014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10.12072/ncdc.DIMaC.db0076.2020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11738.11.ncdc.DIMaC.2020.128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aims at the main peak area of Nianqing Tanggula Mountain, including the main peak glacier and surrounding areas of Nianqing Tanggula Mountain. Using the DEM extracted from topographic map, SRTM (2000) and remote sensing image, the surface elevation change of glacial center is obtained by difference calculation. Only for the change of glacier surface elevation in the main peak area of Tanggula Mountain in Nianqing from 1970 to 2014, it is not supplemented and improved, and it is fully open sharing. The dataset contains two wavebands, elevationchange1970-2000 and elevationchange2000-2014. Field measurement unit: meter (m). The data set mainly includes remote sensing image extraction data, which only represents the glacier surface elevation change at the acquisition time of remote sensing image. The time is 1970-2000 and 2000-2014.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mainly interpretation data, and the main data sources are topographic map DEM, SRTM (2000) and remote sensing image DEM.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Using DEM from topographic map, SRTM (2000) and remote sensing image, the elevation change of glacier surface in the center of glaciation was obtained by difference calculation.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After checking the accuracy of DEM in different periods, we use the cosine relationship between slope aspect and elevation difference to carry out plane and elevation correction; then we use the relationship between maximum curvature and elevation difference to reduce the error caused by different resolutions, carry out registration and relative accuracy evaluation on the two periods of DEM, and get the glacier elevation changes in different periods.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time:1970/01/01-2014/12/31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size:24.7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Theme:Ice elevation change, Nianqingtang Gula Mountain main peak, DEM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Time:1970-2014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Place:Nianqingtang Gula Mountain main peak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89.96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91.03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Shiyin,  WU Kunpeng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Kunpeng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manager:WU Kunpeng , LIU Shiyin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number:2013FY111400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Shiyin, WU Kunpeng. Data set of glacier surface elevation changes in the main peak area of Tanggula Mountain, Nianqing, 1970-2014. National Cryosphere Desert Data Center(http://www.ncdc.ac.cn), 2021. https://cstr.cn/CSTR:11738.11.ncdc.DIMaC.2020.128.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