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功能多样性对地理和实验降水梯度的响应因植物群落类型而异-以内蒙古自治区为例</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response of functional diversity to geographic and experimental precipitation gradients varies by plant community type - A case study of Inner Mongolia Autonomous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10.5061/dryad.r7sqv9sc2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11738.11.NCDC.ZENODO.DB3961.2023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是通过比较研究自然和实验梯度上的降水变化如何影响荒漠灌木和草原草群落功能多样性的不同组成部分而收集的。通过将各物种的性状值乘以其在群落中的相对生物量计算CWM的性状数据。FDvar是根据植物群落中各物种丰度加权的单性状值变化计算的。通过对数变换值计算6个单一性状的功能丰富度（FRic）和分散度（FDis）。采用FDiversity和R包计算CWM、FDvar、FRic和FDis的功能多样性指数。   使用简单的线性回归来探索功能多样性组分与自然梯度上降水变化之间的关系。在实验中，使用包含随机效应的块的线性混合模型来检验功能多样性组分与降水变化的关联。沿着自然梯度或在实验中分别分析了草和灌木群落。对于自然坡度，降水量为各井场附近气象站2000年至2017年的年平均值。对于试验梯度，降水量是根据该地区2015年至2017年的年平均降水量的增减百分比计算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  该数据集是通过比较研究自然和实验梯度上的降水变化如何影响荒漠灌木和草原草群落功能多样性的不同组成部分实验收集得到。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  实验获得。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内蒙古自治区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功能丰富度（FRic）, 分散度（FDis）, 功能多样性指数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内蒙古自治区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53.37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97.20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126.05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37.37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功能多样性对地理和实验降水梯度的响应因植物群落类型而异-以内蒙古自治区为例. 国家冰川冻土沙漠科学数据中心(http://www.ncdc.ac.cn), 2023. https://cstr.cn/CSTR:11738.11.NCDC.ZENODO.DB3961.2023.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