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中国PM2.5 1km空间分布数据集（2015-2018年）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PM2.5 1km Spatial Distribution Dataset (2015-2018)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10.5281/zenodo.7857008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11738.11.NCDC.ZENODO.DB4184.2024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 ID 优化 LightGBM。通过上述技术和大气污染物序列模拟，我们得到了 2015-2018 年中国大部分地区 PM2.5 每日 1 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  本研究使用的数据包括中国PM2.5每日地面监测数据。此外，还使用了遥感数据、气象数据和辅助数据。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  随机样本的 CV 值为：PM2.5 的 R2 为 0.88，均方根误差为 9.91 µg/m3。结合 SHapley Additive exPlanations（SHAP）方法，明确了模拟过程中不同参数的作用，并证实了参数卷积的积极作用。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2015/01/01-2018/03/18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 和 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中国PM2.5 1km空间分布数据集（2015-2018年）. 国家冰川冻土沙漠科学数据中心(http://www.ncdc.ac.cn), 2024. https://cstr.cn/CSTR:11738.11.NCDC.ZENODO.DB4184.2024.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 Y, Zhan Y, Wang K, Ye H. Sequential spatiotemporal distribution of PM₂.5, SO₂ and Ozone in China from 2015 to 2020[J]. Earth System Science Data Discussions, 2023, 2023: 1-38. </w:t>
        <w:br/>
        <w:t xml:space="preserve">           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