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2024年甘肃省兰州市榆中县旅游资源空间分布数据集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Spatial Distribution Dataset of Tourism Resources in Yuzhong County, Lanzhou City,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10.12072/ncdc.tourism.db7257.2026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11738.11.NCDC.TOURISM.DB7257.2026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旅游资源空间分布研究是旅游地理学的核心课题，也是县域全域旅游规划与乡村振兴战略实施的科学基础。本数据集基于2024年全县旅游资源普查数据，综合运用GIS空间分析方法，构建了包含785处旅游资源单体的空间分布数据集。涵盖地文景观、历史遗迹等8个主类，包括榆中县旅游资源核密度数据、旅游资源单体数量空间分布数据、榆中县资源单体分布点数据及榆中县行政边界数据；属性字段主要为名称、等级、经纬度等10项，数据格式为*.shp和*.tif，总量2.39 MB。本数据集可为县域旅游资源整合、空间优化与可持续发展提供精准的数据支撑与决策依据。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  2024年全县旅游资源普查数据。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  ArcGIS软件空间分析方法。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兰州市榆中县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*.shp,*.tif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地理投影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旅游资源, 空间分布, 榆中县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兰州市,  榆中县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李婧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李婧. 2024年甘肃省兰州市榆中县旅游资源空间分布数据集. 国家冰川冻土沙漠科学数据中心(http://www.ncdc.ac.cn), 2026. https://cstr.cn/CSTR:11738.11.NCDC.TOURISM.DB7257.2026.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