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2012年黑河上游土壤数据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 of the upper reaches of Heihe River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阿拉善荒漠生态－水文试验研究站黑河上游土壤分析调查表，数据包含不同样方里，不同土壤深度的土壤物理性质和土壤化学性质，物理性质包括土壤容重，田间持水量，毛管持水量，毛管孔隙度，化学性质pH值和主要离子浓度，各字段定义见表头。采样时间为：2012年7月22日-8月9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2012/07/22-2012/08/09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青海省、祁连山县、黑河上游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土壤物理性质, 生物量, 土壤化学性质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2012年黑河上游土壤数据. 国家冰川冻土沙漠科学数据中心(http://www.ncdc.ac.cn), 2021. https://cstr.cn/CSTR:11738.11.ncdc.nieer.2020.1292.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