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2013-2017年泾河北洛河上游国家级重点治理区土壤侵蚀统计表数据集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soil erosion in the upper reaches of Luohe River in Jingbei Province, 2013-2017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10.12072/ncdc.HHSTBC.db0029.2021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泾河北洛河上游国家级重点治理区土壤侵蚀统计表数据集包括陕西省吴起县、陕西省志丹县、宁夏回族自治区彭阳县和宁夏回族自治区原州区等区域2013年、2014年、2015年、2016年和2017年的土壤侵蚀统计表，基于空间分辨率为2米的卫星遥感影像加工获得，保存格式为xlsx，数据命名采用“所属重点治理区＋行政区＋年份＋土壤侵蚀统计表”的形式，如“××重点治理区××县××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泾河北洛河上游国家级重点治理区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 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宁夏回族自治区,  志丹县,  吴起县,  彭阳县,  陕西省,  原州区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109.06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35.69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2013-2017年泾河北洛河上游国家级重点治理区土壤侵蚀统计表数据集. 国家冰川冻土沙漠科学数据中心(http://www.ncdc.ac.cn), 2021. https://cstr.cn/CSTR:11738.11.ncdc.HHSTBC.2020.191.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