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黑河生态水文遥感试验：水文气象观测网数据集（裸地站涡动相关仪-2013年）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(bare ground station vortex correlator-2013)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  该数据集包含了2013年7月10日至2013年12月31日的黑河水文气象观测网下游裸地站的涡动相关仪观测数据。站点位于内蒙古额济纳旗四道桥，下垫面是裸地。观测点的经纬度是101.1326E, 41.9993N，海拔878m。涡动相关仪的架高3.5m，采样频率是10Hz，超声朝向是正北向，超声风速温度仪与CO2/H2O分析仪之间的距离是15cm。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小于0.1m/s）。  观测数据的平均周期为30分钟，一天48个数据，缺失数据标记为-6999。因仪器漂移等原因引起的可疑数据用红色字体标识。其中7月17日-9月13日CO2/H2O分析仪进行维修，12月6日-12月11日采集器存储有问题，期间数据缺失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水文气象网或站点信息请参考Li et al. (2013)，观测数据处理请参考Liu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  站点位于内蒙古额济纳旗四道桥，下垫面是裸地。观测点的经纬度是101.1326E, 41.9993N，海拔878m。涡动相关仪的架高3.5m，采样频率是10Hz，超声朝向是正北向，超声风速温度仪与CO2/H2O分析仪之间的距离是15cm。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0.1m/s）。  观测数据的平均周期为30分钟，一天48个数据，缺失数据标记为-6999。因仪器漂移等原因引起的可疑数据用红色字体标识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  其中7月17日-9月13日CO2/H2O分析仪进行维修，12月6日-12月11日采集器存储有问题，期间数据缺失。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2013/07/10-2013/12/31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裸地站,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水文气象观测网, 感热通量, 潜热通量, 二氧化碳通量, 裸地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裸地站,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徐自为,  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刘绍民,徐自为,李新,车涛. 黑河生态水文遥感试验：水文气象观测网数据集（裸地站涡动相关仪-2013年）. 国家冰川冻土沙漠科学数据中心(http://www.ncdc.ac.cn), 2021. https://cstr.cn/CSTR:11738.11.ncdc.nieer.2020.1584.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