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黑河生态水文遥感试验：水文气象观测网数据集（裸地站涡动相关仪-2013年）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hydrometeorological observation network data set (bare ground station vortex correlator-2013)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  该数据集包含了2013年7月10日至2013年12月31日的黑河水文气象观测网下游裸地站的涡动相关仪观测数据。站点位于内蒙古额济纳旗四道桥，下垫面是裸地。观测点的经纬度是101.1326E, 41.9993N，海拔878m。涡动相关仪的架高3.5m，采样频率是10Hz，超声朝向是正北向，超声风速温度仪与CO2/H2O分析仪之间的距离是15cm。  涡动相关仪的原始观测数据为10Hz，发布的数据是采用Edire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小于0.1m/s）。  观测数据的平均周期为30分钟，一天48个数据，缺失数据标记为-6999。因仪器漂移等原因引起的可疑数据用红色字体标识。其中7月17日-9月13日CO2/H2O分析仪进行维修，12月6日-12月11日采集器存储有问题，期间数据缺失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其余为2）。数据时间的含义，如0:30代表0:00-0:30的平均；数据以.xls格式存储。 水文气象网或站点信息请参考Li et al. (2013)，观测数据处理请参考Liu et al.(2011)。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  站点位于内蒙古额济纳旗四道桥，下垫面是裸地。观测点的经纬度是101.1326E, 41.9993N，海拔878m。涡动相关仪的架高3.5m，采样频率是10Hz，超声朝向是正北向，超声风速温度仪与CO2/H2O分析仪之间的距离是15cm。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  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  （1）剔除仪器出错时的数据；  （2）剔除降水前后1h的数据；  （3）剔除10Hz原始数据中每30min内缺失率大于3%的数据；  （4）剔除夜间弱湍流的观测数据（u*小于0.1m/s）。  观测数据的平均周期为30分钟，一天48个数据，缺失数据标记为-6999。因仪器漂移等原因引起的可疑数据用红色字体标识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  其中7月17日-9月13日CO2/H2O分析仪进行维修，12月6日-12月11日采集器存储有问题，期间数据缺失。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2013/07/10-2013/12/31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裸地站, 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涡动相关仪, 水文气象观测网, 感热通量, 潜热通量, 二氧化碳通量, 裸地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裸地站,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101.13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徐自为,  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刘绍民,徐自为,李新,车涛. 黑河生态水文遥感试验：水文气象观测网数据集（裸地站涡动相关仪-2013年）. 国家冰川冻土沙漠科学数据中心(http://www.ncdc.ac.cn), 2021. https://cstr.cn/CSTR:11738.11.ncdc.nieer.2020.1584.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