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疏勒河流域HWSD土壤质地数据集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HWSD Soil Texture Dataset in the Shule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10.12072/ncdc.westdc.db3773.2023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数据集为2009年疏勒河流域HWSD土壤质地数据集 土壤属性表主要字段包括： SU_SYM90（FAO90土壤分类系统中土壤名称) SU_SYM85(FAO85分类) T_TEXTURE(顶层土壤质地) DRAINAGE(19.5)； ROOTS：String(到土壤底部存在障碍的深度分类)； SWR：String (土壤含水量特征)； ADD_PROP： Real (土壤单元中与农业用途有关的特定土壤类型)； T_GRAVEL：Real (碎石体积百分比)；T_SAND： Real (沙含量)； T_SILT： Real (淤泥含量)； T_CLAY：Real (粘土含量)； T_USDA_TEX： Real (USDA土壤质地分类)； T_REF_BULK： Real (土壤容重)； T_OC： Real (有机碳含量)； T_PH_H2O：Real (酸碱度) T_CEC_CLAY：Real (粘性层土壤的阳离子交换能力)； T_CEC_SOIL： Real (土壤的阳离子交换能力) T_BS：Real (基本饱和度)； T_TEB： Real (交换性盐基)； T_CACO3： Real (碳酸盐或石灰含量) T_CASO4： Real (硫酸盐含量)； T_ESP： Real (可交换钠盐)； T_ECE： Real (电导率)。 其中以T_开头属性字段表示上层土壤属性（0-30cm），以S_开头属性字段表示下层土壤属性（30-100cm）(FAO 2009)。 该数据可为地球系统建模者提供模型输入参数，农业角度可用来研究生态农业分区，粮食安全和气候变化等。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数据来源于联合国粮农组织（FAO）和维也纳国际应用系统研究所(IIASA)所构建的世界土壤数据库(Harmonized World Soil Database,HWSD)， 该数据库于2009年3月26日发布了1.1版本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采用的土壤分类系统主要为FAO-90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碎石体积, HWSD, 土壤质地, 土壤, 土壤含水量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疏勒河流域,  肃北蒙古自治区、瓜州市、敦煌市、玉门市、阿克塞哈萨克族、肃北蒙古族自治区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疏勒河流域HWSD土壤质地数据集. 国家冰川冻土沙漠科学数据中心(http://www.ncdc.ac.cn), 2021. https://cstr.cn/CSTR:11738.11.ncdc.Westdc.2020.325.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FAO, IIASA, ISRIC. Harmonized World Soil Database (version 1.1)[]. FAO,Rome, Italy and IIASA, Laxenburg, Austria, 2009,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