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渭河流域MODIS MOD13A2 归一化植被指数（NDVI）数据集（2000-2020年）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Weihe River Basin MODIS MOD13A2 Normalized Vegetation Index (NDVI) Dataset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10.12072/ncdc.WRiver.db0022.2021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指数主要反映植被在可见光、近红外波段反射与土壤背景之间差异的指标，各个植被指数在一定条件下能用来定量说明植被的生长状况。目前，归一化植被指数(NDVI)是检测植被生长状态、植被覆盖度和消除部分辐射误差相关方面的重要数据源。   NDVI能反映出植物冠层的背景影响，如土壤、潮湿地面、雪、枯叶、粗糙度等，且与植被覆盖有关。是反映农作物长势和营养信息的重要参数之一。根据该参数,可以知道不同季节的农作物对氮的需求量, 对合理施用氮肥具有重要的指导作用。   基于MODIS MOD13A2数据集，将覆盖渭河流域的分幅影像，利用MRT工具及Python语言代码，进行批量拼接、投影转换、裁剪等处理，生成2000-2020年渭河流域MODIS MOD13A2 NDVI数据。本数据集空间分辨率为1km，时间分辨率为16天。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  本数据集的数据源为MOD13A2.v005 版本数据，数据来源于NASA官网(https://ladsweb.modaps.eosdis.nasa.gov)。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  （1）试运行MRT工具，生成MOD13A2 NDVI数据拼接和投影转换的prm文件。 空间分辨率为1000 m。   （2）利用MATLAB 语言程序生成调用MRT工具的批处理文件，并运行。   （3）利用渭河流域矢量边界，采用Python批量裁剪等步骤，最后采用GeoTIFF格式输出保存。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  本数据集与源数据集MODIS MOD13A2.005质量一致。数据有效范围-2000 至 10000，缩放因子为0.0001，填充值为-3000。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植被覆盖度, 投影转换, 植物冠层, 农作物长势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渭河流域MODIS MOD13A2 归一化植被指数（NDVI）数据集（2000-2020年）. 国家冰川冻土沙漠科学数据中心(http://www.ncdc.ac.cn), 2021. https://cstr.cn/CSTR:11738.11.ncdc.WRiver.2021.20.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