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2013-2017年子午岭国家级重点预防区林草植被覆盖度图数据集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vegetation coverage map of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子午岭国家级重点预防区林草植被覆盖度图数据集包括陕西省铜川市印台区、陕西省铜川市王益区、陕西省铜川市耀州区和陕西省铜川市宜君县等区域2013年、2014年、2015年、2016年和2017年的林草植被覆盖度，基于空间分辨率为2米的卫星遥感影像加工获得，保存格式为tif，数据命名采用“所属重点治理区＋行政区＋年份＋林草植被覆盖度图”的形式，如“××重点治理区××县××年林草植被覆盖度图”。植被覆盖度划分为高覆盖度、中高覆盖度、中覆盖度、中低覆盖度、低覆盖度和裸地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王益区, 林草植被覆盖度, 铜川市, 耀州区, 宜君县, 重点预防区, 子午岭, 印台区, 陕西省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印台区,  宜君县,  王益区,  子午岭,  铜川市,  耀州区,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2013-2017年子午岭国家级重点预防区林草植被覆盖度图数据集. 国家冰川冻土沙漠科学数据中心(http://www.ncdc.ac.cn), 2021. https://cstr.cn/CSTR:11738.11.ncdc.HHSTBC.2020.170.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