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Statistical table of water consumption in Golmud City, Qinghai Province (2020)</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10.12072/ncdc.Hydro.db2397.2022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11738.11.ncdc.Hydro.db2397.2022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Social economy and culture</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This data set mainly counts the water consumption data of agricultural, industrial, domestic, ecological and other water departments in Golmud City in 2020. The data fields include effective irrigation area, actual irrigation area and irrigation water intake (irrigation times, land types, irrigation time, water intake and return). This data set is mainly applied to the study of water consumption in the water sector.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 The data comes from the county-level statistical yearbook of Golmud City.</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(1) Data production process: relevant data are obtained from the statistical table of water consumption in Golmud in 2020, and analyzed and summarized by Excel software.   (2) Methods and standards: correlation analysis, statistical analysis.</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It is manually compiled, and the data quality is good.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time:2020/01/01-2020/12/31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place:Golmud City, Qinghai Province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size:50.1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format:word</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Theme:Statistical Bulletin, Golmud, water department, water consumption</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Time:2020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Place:Golmud City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37.76</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89.63</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95.81</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32.72</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contributors:qiu liuchao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author:shi zheqi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manager:qiu liuchao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qiu liuchao. Statistical table of water consumption in Golmud City, Qinghai Province (2020). National Cryosphere Desert Data Center(http://www.ncdc.ac.cn), 2022. https://cstr.cn/CSTR:11738.11.ncdc.Hydro.db2397.2022.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