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黄河流域土壤数据库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Database of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  本数据集包含黄河流域各省市区土壤的土种、土类、亚类、母质数据。   土种名称：土种是有若干土壤特征相类似的一组土壤个体组成的集合体，选出其中心概念十分清晰的土壤个体为代表，作为评比土壤性状差异与划分土种的根据。   土类名称：土类就是指土壤各分类的名称。   亚类名称：亚类是土类的续分，反映主导土壤形成过程以外，还有其它附加的成土过程。   母质：母质是地壳表层的岩石矿物经过风化作用形成的风化产物，它是形成土壤的物质基础，是构成土壤的骨架，它既区别于土壤，又对土壤的 形成和肥力发展有深刻的影响，母质的很多性状都遗传给土壤，母质理化性质改变，形成结构疏松的风化壳的上部。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  本数据集包含黄河流域各省市区土壤的土种、土类、亚类、母质数据。   数据集中黄河流域中的各省市区域为：河南省（三门峡市、洛阳市、焦作市、郑州市、新乡市、开封市、濮阳市），陕西省（榆林市、延安市、渭南市），山西省（吕梁市、忻州市、临汾市、运城市），山东省（菏泽市、济宁市、泰安市、聊城市、济南市、德州市、滨州市、淄博市、东营市），青海省（果洛藏族自治州、海南藏族自治州、黄南藏族自治州、海东市），四川省（阿坝藏族羌族自治州），甘肃省（临夏回族自治州、兰州市、白银市），宁夏（中卫市、吴忠市、银川市），内蒙古（乌海市、巴彦淖尔、鄂尔多斯市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  通过中国土壤数据库官网(http://vdb3.soil.csdb.cn/front/list-整合数据库$integ_location_name) 关键词查询获得，将数据整理成表格形式。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母质, 土种名称, 土类名称, 亚类名称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青海省,  四川省,  陕西省,  甘肃省,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黄河流域土壤数据库. 国家冰川冻土沙漠科学数据中心(http://www.ncdc.ac.cn), 2021. https://cstr.cn/CSTR:11738.11.ncdc.YRiver.2021.47.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