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中国荒漠化典型区沙漠化生物过程数据集（2009-2013）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desertification biological processes in typical desertification areas of China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数据内容（数据文件/表名称，包含的观测指标内容） 该数据包含新疆策勒河地区、甘肃石羊河下游地区、甘肃黑河中游地区、内蒙古黑河下游地区、内蒙古西辽河上游地区荒漠化过程中生物变化数据表若干个。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按照课题制定的统一试验方案和中国生态系统研究网络编著的陆地生态系统水土气生观测规范进行相关试验、观测和数据的采集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采用excel和SPSS进行数据录入、加工和计算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1.原始资料数据精度 原始数据精度符合统一试验方案和中国生态系统研究网络编著的陆地生态系统水土气生观测规范要求 2.项目数据产生和汇集过程中的相关质量控制措施，包括完整的数据产生过程、使用的方法和标准规范、数据应用范围等内容。 按照中国生态系统研究网络编著的陆地生态系统水土气生观测规范进行相关质量控制 3.加工后数据精度 精度符合中国生态系统研究网络编著的陆地生态系统水土气生观测规范进行相关要求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2009/01/01-2013/06/30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新疆策勒河地区、甘肃石羊河下游地区、甘肃黑河中游地区、内蒙古黑河下游地区、内蒙古西辽河上游地区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植物输水阻力, 土壤水势测定, 生物调查, 细胞空隙度和质外体, 水势日变化, 光合日变化, 沙地植被, 钠钾离子, 渗透率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内蒙古黑河下游,  甘肃黑河中游,  甘肃石羊河下游,  内蒙古西辽河上游,  新疆策勒河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云建英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荒漠化的水、土、气、生过程及其相互作用机理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云建英. 中国荒漠化典型区沙漠化生物过程数据集（2009-2013）. 国家冰川冻土沙漠科学数据中心(http://www.ncdc.ac.cn), 2020. https://cstr.cn/CSTR:11738.11.ncdc.973Desert.2020.127.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