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青藏高原月度陆地蒸散量的长期变化（1982-2018年）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term variations of monthly terrestrial evapotranspiration over the Tibetan Plateau(1982-2018)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https://cstr.cn/31253.11.sciencedb.00020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  在本数据集中，使用 MOD16-STM 模型，利用最近获得的土壤特性、气象条件和遥感数据集，生成了大埔 37 年（1982-2018 年）的月度蒸散发成分。整个大陆坡（海拔高于 2500m 的地区）的年平均蒸散发量（ETa）约为（1028.22±37.8）立方米/年。ETa对TP的主要贡献来自土壤，Es占ETa的84%以上。中部和东部大部分地区的 ETa 呈明显上升趋势，而西北部则呈明显下降趋势。在过去 37 年中，大埔县的蒸散发增加率约为 0.96 毫米/年。通过与现有不同数据集的交叉比较验证和独立站点数据验证，该数据集的准确性在同类数据中名列前茅。新的蒸散发数据集有助于研究土地覆被变化对水文的影响，也有助于整个大陆架的水资源管理，具有广泛的应用价值。 数据集 V1 版本的时间跨度为 2000-2018 年，包含 1076 个文件，分别为 ETa、Es、Ec 和 Ew 的模拟数据集（0.01°，月尺度），以及季节分析、趋势分析和辅助数据集。为方便用户下载使用，V2 版本增加了 0.05°数据集，时间尺度扩大到 1982-2018 年，共包含 3909 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MOD16-STM 模型，利用最近获得的土壤特性、气象条件和遥感数据集，生成了大埔 37 年（1982-2018 年）的月度蒸散发成分。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  MOD16-STM 模型依靠各种遥感数据集、再分析数据集和气象强迫数据集来估计青藏高原的每月 ET。为确保一致性，每日和 8 d 输入数据在时间尺度上取平均值，以创建月度数据集。如果任何给定月份的有效数据比率低于 90%，则平均值被视为无效。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  估算的蒸散发与 9 个通量塔的测量值相关性很好，均方根误差（RMSE=13.48 毫米/月-1）和平均偏差（MB=2.85 毫米/月-1）较低，判定系数（R2=0.83）和一致指数（IOA=0.92）较高。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蒸散量, 青藏高原, MOD16-STM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马耀明. 青藏高原月度陆地蒸散量的长期变化（1982-2018年）. 国家冰川冻土沙漠科学数据中心(http://www.ncdc.ac.cn), 2025. https://cstr.cn/CSTR:https://cstr.cn/31253.11.sciencedb.00020.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Yuan L, Chen X, Ma Y, Han C, Wang B, Ma W. Long-term monthly 0.05° terrestrial evapotranspiration dataset (1982–2018) for the Tibetan Plateau[J/OL]. Earth Syst. Sci. Data, 2024-02-06, 16(2): 775-801. DOI: 10.5194/essd-16-775-2024.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