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基于肿瘤百分剂量覆盖度、正常组织和危及器官的容积剂量等为参数的评判模型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evaluation model was based on the percentage dose coverage of tumor, volume dose of normal tissue and organs at risk</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10.12072/ncdc.IMP.db2509.2022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11738.11.ncdc.IMP.db2509.2022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文档是对于粒子治疗中的重要参数的一份评判模型，该模型的建立充分考虑肿瘤百分剂量覆盖度、正常组织和危及器官的容积剂量等参数，评估治疗计划的优劣性和治疗的有效性，给出评判结果，以供医生和药剂师选择和修改治疗计划。</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建立了光子、碳离子和其他粒子联合治疗，以肿瘤百分剂量覆盖度、正常组织和危及器官的容积剂量等作为参数的评判模型。并建立端到端的基于深度学习的方法来预测放疗计划的三维剂量分布，实现了上述的评判模型。通过自主开发端到端的卷积神经网络和结构图像的预处理算法等，使模型取得较准确的预测效果。该模型既可用于光子或碳离子或多粒子联合放疗计划预测。预测的剂量可直接应用于计算肿瘤控制概率和正常组织并发症概率，如对鼻咽癌调强放疗后甲状腺功能减退发生概率的预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建立了光子、碳离子和其他粒子联合治疗，以肿瘤百分剂量覆盖度、正常组织和危及器官的容积剂量等作为参数的评判模型。并建立端到端的基于深度学习的方法来预测放疗计划的三维剂量分布，实现了上述的评判模型。</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  数据来源于临床试验，数据质量良好。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甘肃兰州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百分剂量, 容积剂量, 评判模型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甘肃省,  兰州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申国盛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肖国青</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2017YFC0107500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多模式引导的多粒子生物适形调强新技术研究与实现</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肖国青. 基于肿瘤百分剂量覆盖度、正常组织和危及器官的容积剂量等为参数的评判模型. 国家冰川冻土沙漠科学数据中心(http://www.ncdc.ac.cn), 2022. https://cstr.cn/CSTR:11738.11.ncdc.IMP.db2509.2022.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