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仪（CSAT3）与CO2/H2O分析仪(Li7500)之间的距离是17cm，9月28日后更换为超声风速温度仪（CSAT3B）与CO2/H2O分析仪（Li7500DS）组合。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9月13-28日仪器调试期，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