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mixed forest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仪（CSAT3）与CO2/H2O分析仪(Li7500)之间的距离是17cm，9月28日后更换为超声风速温度仪（CSAT3B）与CO2/H2O分析仪（Li7500DS）组合。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水汽密度出现一些负值，进行了剔除；9月13-28日仪器调试期，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混合林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