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青海省木里矿区聚乎更7号井以及江仓矿区土壤不同处理下土壤养分含量数据集（2024年）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on soil nutrient content under different treatments of soil from Juhugeng No. 7 Well in Muli Kuangqu, Qinghai Province and Jiangcang Kuangqu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10.12072/ncdc.db7666.2026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11738.11.ncdc.db7666.2026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  本数据集来源于矿区土壤养分状况的检测，旨在评估不同处理条件下土壤理化性质的差异。数据集共包含 51 个连续编号的样品，并通过统一实验方法获取了有机质、全氮、全磷和全钾四项关键养分含量指标。结果反映了矿区土壤在不同处理条件下的养分水平及其差异性，为揭示矿区土壤改良效果和养分分布规律提供了系统性基础。</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  本数据集的数据源于矿区土壤在不同处理条件下的采样与检测。采样点覆盖了矿区典型地块，样品数量为 51 个。这些土壤样品分别代表了矿区土壤在不同处理方式下的理化性质差异，涵盖了原状土壤、不同修复措施下的处理土壤及可能存在的改良土壤类型。样品经自然风干、研磨和过筛后，按照统一规范进行养分含量检测。检测内容集中在土壤养分水平的关键指标，包括有机质、全氮、全磷和全钾。实验方法均依据国家或行业标准完成，确保数据的科学性与可比性。各样品数据真实反映了矿区土壤在不同处理条件下的养分特征，可为矿区土壤肥力评价、生态修复效果监测及农业利用潜力分析提供可靠支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  有机质：采用重铬酸钾氧化油浴加热法（NY/T 1121.6-2006），该方法能够稳定测定土壤中可氧化有机质含量。   全氮：依据《土壤全氮的测定》（NY/T 53-1987），使用 KDY9820 定氮仪完成消解与定量。   全磷：依据《氢氧化钠融熔法》（NY/T 88-1988），采用紫外分光光度计进行定量。   全钾：依据《氢氧化钠融熔法》（NY/T 87-1988），使用 M410 型火焰光度计检测。   实验与数据处理流程   样品接收与编号：所有样品按顺序编号，确保唯一性与可追溯性。   前处理：样品风干、研磨、过筛，保证样品均一性。   指标检测：按照国家与行业标准操作规程进行实验，保证结果的科学性。   结果记录与校核：检测结果统一录入并经审核，数据表格化保存。</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 51 个连续编号的矿区土壤样品，所有样品均经过统一的实验流程检测，涵盖有机质、全氮、全磷和全钾四项关键养分指标，无缺失值或空白记录，保证了数据的完整性和可用性。检测方法均遵循国家或行业标准（如重铬酸钾氧化法、氢氧化钠融熔法、 定氮法等），并配合专业实验仪器完成，确保结果的科学性与一致性。所有样品在检测前均经过风干、研磨和过筛等规范化预处理，保证了代表性与均一性，且数据经实验室审核确认，避免了人为记录或转录误差。整体上，样品覆盖了矿区土壤在不同处理条件下的典型类型，能够较好地反映养分水平的差异性和空间变异特征，为土壤肥力评价与修复效果分析提供了可靠支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2024/08/01-2024/08/31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木里煤田七号坑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524.2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土壤理化性质, 土壤养分检测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青海省,  天峻县,  木里煤田七号坑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99.18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38.13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孙新建</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13997064591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sunxj@qhu.edu.cn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孙新建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孙新建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孙新建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2022YFF1302600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高寒矿区冻土—水文耦合作用与生态调控术及集成示范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孙新建. 青海省木里矿区聚乎更7号井以及江仓矿区土壤不同处理下土壤养分含量数据集（2024年）. 国家冰川冻土沙漠科学数据中心(http://www.ncdc.ac.cn), 2026. https://cstr.cn/CSTR:11738.11.ncdc.db7666.2026.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