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on soil nutrient content under different treatments of soil from Juhugeng No. 7 Well in Muli Kuangqu, Qinghai Province and Jiangcang Kuangqu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comes from sampling and testing of soil in mining areas under different processing conditions. The sampling points cover typical plots in the mining area, with a sample size of 51. These soil samples represent the differences in physical and chemical properties of the mining area soil under different treatment methods, covering undisturbed soil, treated soil under different remediation measures, and possible types of improved soil. After natural air drying, grinding, and sieving, the samples were subjected to nutrient content testing according to uniform standards. The testing focuses on key indicators of soil nutrient levels, including organic matter, total nitrogen, total phosphorus, and total potassium. The experimental methods are carried out in accordance with national or industry standards to ensure the scientific and comparable nature of the data. The data of each sample truly reflects the nutrient characteristics of the soil in the mining area under different treatment conditions, which can provide reliable support for soil fertility evaluation, ecological restoration effect monitoring, and agricultural utilization potential analysis in the mining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Organic matter: The potassium dichromate oxidation oil bath heating method (NY/T 1121.6-2006) is used, which can stably determine the content of oxidizable organic matter in soil.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contains 51 consecutive numbered soil samples from mining areas, all of which have been tested through a unified experimental process, covering four key nutrient indicators: organic matter, total nitrogen, total phosphorus, and total potassium. There are no missing values or blank records, ensuring the integrity and usability of the data. The detection methods follow national or industry standards (such as potassium dichromate oxidation method, sodium hydroxide melting method, nitrogen determination method, etc.), and are completed with professional experimental instruments to ensure the scientific and consistent results. All samples undergo standardized pretreatment such as air drying, grinding, and sieving before testing to ensure representativeness and uniformity. The data is also verified and confirmed by the laboratory to avoid human recording or transcription errors. Overall, the samples cover typical types of soil in the mining area under different treatment conditions, which can better reflect the differences in nutrient levels and spatial variability characteristics, providing reliable support for soil fertility evaluation and remediation effect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time:2024/08/01-2024/08/31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 7 Pit in Muli Coalfield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physical and chemical properties, Soil nutrient testing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Tianjun County,  Qinghai Province,  No. 7 Pit of Muli Coalfield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phone:13997064591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mailbox:sunxj@qhu.edu.cn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xin jian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xin jian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xin jian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name:Permafrost-Hydrology Coupling in High-Altitude Mining Areas: Ecological Regulation Techniques and Integrated Demonstration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xin jian. Data set on soil nutrient content under different treatments of soil from Juhugeng No. 7 Well in Muli Kuangqu, Qinghai Province and Jiangcang Kuangqu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