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2013-2017年祖厉河渭河上游国家级重点治理区土壤侵蚀图数据集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map data set of national key control area in upper Weihe River of Zuli River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10.12072/ncdc.HHSTBC.db0011.2021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祖厉河渭河上游国家级重点治理区土壤侵蚀图数据集包括甘肃省定西市安定区、甘肃省庄浪县、宁夏回族自治区西吉县和甘肃省靖远县等区域2013年、2014年、2015年、2016年和2017年的土壤侵蚀，基于空间分辨率为2米的卫星遥感影像加工获得，保存格式为tif，数据命名采用“所属重点治理区＋行政区＋年份＋土壤侵蚀图”的形式，如“××重点治理区××县××年土壤侵蚀图”。土壤侵蚀强度划分为微度侵蚀、轻度侵蚀、中度侵蚀、强烈侵蚀、极强烈侵蚀和剧烈侵蚀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祖厉河渭河上游国家级重点治理区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土壤侵蚀分级，安定区土壤侵蚀（插值、三因子）、庄浪县土壤侵蚀、西吉县土壤侵蚀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西吉县,  定西市安定区,  宁夏回族自治区,  庄浪县,  甘肃省,  靖远县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2013-2017年祖厉河渭河上游国家级重点治理区土壤侵蚀图数据集. 国家冰川冻土沙漠科学数据中心(http://www.ncdc.ac.cn), 2021. https://cstr.cn/CSTR:11738.11.ncdc.HHSTBC.2020.174.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