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甘肃黄河流域1km土壤保持服务数据集（2001−2015年）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Gansu Yellow River Basin 1km Soil Conservation Service Dataset (2001-2015)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10.12072/ncdc.yriver.db4025.2023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11738.11.NCDC.YRIVER.DB4025.2023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甘肃黄河流域是一个发展问题和生态问题交织在一起的社会−经济−自然复合生态系统，其生态系统土壤保持服务是防止水土流失和推动高质量发展的重要保障。使用归一化植被指数、土地覆盖产品MCD12Q1、降水数据、数字高程模型数据和土壤数据库HWSD v1.1，运用修正的通用土壤流失方程RUSLE，计算得到了甘肃黄河流域的土壤保持服务数据集。该数据集，空间范围介于北纬33°6′29″～40°0′6″、东经97°23′38″～108°42′38″之间，时间跨度为2001−2015年，单位为t•hm-2•a-1，为制定措施以提升土壤保持服务提供了科学依据，也为评估生态安全和构建生态安全格局提供了重要的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  归一化植被指数NDVI（来源于资源环境科学数据注册与出版系统http://www.resdc.cn/DOI, DOI: 10.12078/2018060601），土地覆盖产品MCD12Q1（来源于美国国家航空航天局网站，使用植被功能型分类方案的土地覆被数据）、降水数据（来源于国家青藏高原科学数据中心），数字高程模型DEM数据（来源于中国科学院资源环境科学与数据中心）和世界土壤数据库HWSD v1.1（来源于国家冰川冻土沙漠科学数据中心）。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  采用RUSLE方程的土壤保持服务评估模型（Zhang L W, Fu B J, Lü Y H, et al, 2015. Balancing multiple ecosystem services in conservation priority setting [J]. Landscape Ecology, 30(3): 535–546. DOI: https://doi.org/10.1007/s10980-014-0106-z.）计算土壤保持服务。</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遥感图像成像过程中，因受云量、雨雪等天气条件、卫星运行状态等的影响，遥感数据（NDVI、MCD12Q1）的部分像元值存在过大或过小等异常值，导致计算的土壤保持服务为负值，统一处理为0。研究区共涵盖193,462个像元，2001−2015年间土壤保持服务为负值的像元个数，其最大值为11个（2015年），最小值为0个（2002年），年均值为4.20个pixel•a-1，不超过1/100,000。</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归一化植被指数, 降水, 数字高程模型, 土壤数据库, 土壤流失方程RUSLE, 土壤保持服务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吴成永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吴成永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吴成永</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22JR5R194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基于生态服务视角的甘肃黄河流域生态风险评估及归因研究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2022QB−143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基于生态系统服务与风险的甘肃黄河流域生态安全格局构建研究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吴成永. 甘肃黄河流域1km土壤保持服务数据集（2001−2015年）. 国家冰川冻土沙漠科学数据中心(http://www.ncdc.ac.cn), 2023. https://cstr.cn/CSTR:11738.11.NCDC.YRIVER.DB4025.2023.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吴成永 曹广超,陈克龙,巴丁求英,刘宝康,王润科,石亚亚,鄂崇毅.. 黄河上游地区土壤保持服务时空变化及归因[DS/OL]. 2022-2022.7, 水土保持学报, : 143-150. DOI: 10.13870/j.cnki.stbcxb.2022.04.019.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