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1953-2019部分年份黄河流域人口性别结构统计数据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Statistics on Gender Structure of Population in the Yellow River Basin for Selected Years from 1953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  1、数据集命名：流域人口性别结构统计数据.xlsx。   2、属性说明：省：流域流经省级区域。市：流域流经市级区域。县(区)：流域流经区县级区域 。男女比例：男：女的比例。详情：男性人口数与女性人口数。主要为2015~2019的数据。   3、数据主要从黄河流域涉及各县区年鉴、各省份省情网、各省份统计局统计。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  源自各县区年鉴、各省份省情网、各省份统计局。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1953/01/01-2019/12/31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男女比例, 男女人口详情, 性别结构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1953-2019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山西省,  山东,  青海省,  四川,  宁夏,  内蒙古,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1953-2019部分年份黄河流域人口性别结构统计数据. 国家冰川冻土沙漠科学数据中心(http://www.ncdc.ac.cn), 2021. https://cstr.cn/CSTR:11738.11.NCDC.YRIVER.2021.13.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