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黑河综合遥感联合试验：临泽草地加密观测区地物光谱观测数据集（2008年5月-6月）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surface feature spectral observation data set in Linze grassland intensive observation area (May June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30日至6月16日期间，在临泽草地加密观测区样方A（芦苇地）、样方B（盐碱地）、样方D（苜蓿地）、样方E（大麦地）、草地站水泥地临时样点及马郡滩水库，使用ASD光谱仪及20%和40%参考板，测量了水泥地、芦苇、盐碱地、苜蓿、大麦、水体等典型地物的反射率。本数据可为为高光谱遥感数据的验证、定标提供数据。 观测日期及样方如下：   观测日期 样区   2008-05-30 A、B、D、E   2008-06-03 B   2008-06-06 E   2008-06-15 草地站水泥地   2008-06-15 苜蓿地   2008-06-15 马郡滩水体   2008-06-15 马郡滩水泥地   2008-06-16 A、B、 D、 E   本数据集包括5个分别以日期存储的地物波谱文件夹，存储原始二进制文件；一个用于打开光谱二进制文件的软件文件夹；6个数据观测记录表格； 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  2008年5月30日至6月16日期间，在临泽草地加密观测区样方A（芦苇地）、样方B（盐碱地）、样方D（苜蓿地）、样方E（大麦地）、草地站水泥地临时样点及马郡滩水库。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  使用ASD光谱仪及20%和40%参考板，测量了水泥地、芦苇、盐碱地、苜蓿、大麦、水体等典型地物的反射率。本数据可为为高光谱遥感数据的验证、定标提供数据。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2008/05/30-2008/06/16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黑河流域,中游干旱区水文试验区,马郡滩水库,临泽草地加密观测区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ASD光谱仪, 反射率, 地物光谱, 植被,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马郡滩水库,  临泽草地加密观测区,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马明国,  王旭峰,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胡晓利,马明国,王旭峰,郝晓华. 黑河综合遥感联合试验：临泽草地加密观测区地物光谱观测数据集（2008年5月-6月）. 国家冰川冻土沙漠科学数据中心(http://www.ncdc.ac.cn), 2021. https://cstr.cn/CSTR:11738.11.ncdc.NIEER.2021.1778.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