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2013-2017年伊洛河三门峡库区国家级重点治理区土地利用统计表数据集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Data set of land use statistics of Sanmenxia reservoir area of Yiluo River in 2013-2017</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10.12072/ncdc.HHSTBC.db0030.2021</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11738.11.ncdc.HHSTBC.2020.200</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水土保持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伊洛河三门峡库区国家级重点治理区土地利用图数据集包括河南省洛宁县、山西省垣曲县和河南省渑池县等区域2013年、2014年、2015年、2016年和2017年的土地利用，保存格式为xlsx，数据命名采用“所属重点治理区＋行政区＋年份＋土地利用统计表”的形式，如“××重点治理区××县××年土地利用统计表”。土地利用的分类系统包括8个一级类、22个二级类和2个三级类。</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数据源为Landsat TM和ETM+数据，主要从美国地质调查局（USGS，https://glovis.usgs.gov/） 获取，少数从中国地理空间数据云（http://www.gscloud.cn/） 获取</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基于eCognition软件平台，采用面向对象计算机自动分类与人工目视解译相结合的方法，提取研究区逐年土地利用数据。然后采用三种方法对数据精度进行验证：野外样本点调查、高分辨率影像识别和Google Earth的样本点识别。最后根据土地利用分类标准，统计得到土地利用统计表。</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遥感影像均经过辐射纠正、正射纠正以及融合、镶嵌等预处理。 最小图斑面积对应的实际地物面积不小于0.1hm2，多边形无重叠、无空隙，图斑属性无空置或冗余。 遥感影像解译前，采用遥感影像、典型调查、与实地对照的方法建立土地利用遥感解译标志。 基于遥感影像，结合解译标志，提取土地利用类型。 解译结果复查：抽取不少于总图斑的5%进行核查。 野外验证样本数量和成果满足《水土保持遥感监测技术规范》（SL592-2012）的要求，对于核查图斑，抽取10%作为验证样本进行实地验证。</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2013/01/01-2017/12/31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伊洛河三门峡库区国家级重点治理区 </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年</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CGCS2000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w:t>
      </w:r>
      <w:proofErr w:type="gramStart"/>
      <w:r>
        <w:rPr>
          <w:rFonts w:ascii="Times New Roman" w:hAnsi="Times New Roman"/>
          <w:sz w:val="24"/>
          <w:szCs w:val="24"/>
          <w:lang w:eastAsia="zh-CN"/>
        </w:rPr>
        <w:t xml:space="preserve">高斯—克吕格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土地利用统计表, 8个一级类要素，22个二级类要素，2个三级类要素，</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2013 2014 2015 2016 2017</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垣曲县,  洛宁县,  伊洛河三门峡库区,  山西省,  河南省,  渑池县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35.42</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111.13</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112.08</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34.09</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黄河流域水土保持生态环境监测中心. 2013-2017年伊洛河三门峡库区国家级重点治理区土地利用统计表数据集. 国家冰川冻土沙漠科学数据中心(http://www.ncdc.ac.cn), 2021. https://cstr.cn/CSTR:11738.11.ncdc.HHSTBC.2020.200.</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