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防洪除涝工程一体化智能调度技术方案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Integrated intelligent scheduling technology scheme for flood control and waterlogging engineering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10.12072/ncdc.nhri.db6818.2025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11738.11.NCDC.NHRI.DB6818.2025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要介绍了防洪除涝工程一体化智能调度技术的研发成果。该研究解析了多变量组合遭遇概率与时变规律，构建了基于超额洪量分配的水库-湖泊-行蓄洪区防洪排涝一体化调度模型，并建立了防洪排涝联合调度多目标模型。此外，还研发了基于云服务的多目标防洪智能调度决策支持系统，为防洪除涝工程的智能调度提供了有力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防洪除涝工程一体化智能调度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俞悦. 防洪除涝工程一体化智能调度技术方案. 国家冰川冻土沙漠科学数据中心(http://www.ncdc.ac.cn), 2025. https://cstr.cn/CSTR:11738.11.NCDC.NHRI.DB6818.2025.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