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黑河生态水文遥感试验：黑河流域上游生态水文无线传感器网络WATERNET观测数据集（2014年）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Remote sensing experiment of ecological hydrology in Heihe River Basin: wireless sensor network of ecological hydrology in the upper reaches of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10.12072/ncdc.NIEER.db0022.2020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黑河上游八宝河流域40个WATERNET传感器网络节点自2014年1月至今的观测数据。4cm、10cm和20cm土壤水分是每个节点的基本观测；19个节点包含土壤水分和地表红外辐射温度观测；11个节点包含土壤水分、地表红外辐射温度观测、雪深和降水观测。观测频率为5分钟。  该数据集可为流域水文模拟、数据同化及遥感验证提供地面数据集。详细内容请参见“WATERNETNET数据文档20141206.docx”</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  黑河上游八宝河流域40个WATERNET传感器网络节点自2014年1月至今的观测数据。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  无线传感器网络WATERNET观测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2014/01/17-2015/01/08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黑河流域,八宝河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WATERNE, 降水, 土壤水分, 生态水文无线传感器网络, 红外辐射温度, 雪深, 土壤温度, 地表温度, 土壤, 地表辐射温度, 积雪深度, 雪, 地表辐射特性, 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八宝河流域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李新,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晋锐,李新,马明国. 黑河生态水文遥感试验：黑河流域上游生态水文无线传感器网络WATERNET观测数据集（2014年）. 国家冰川冻土沙漠科学数据中心(http://www.ncdc.ac.cn), 2021. https://cstr.cn/CSTR:11738.11.ncdc.nieer.2020.1659.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