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黑河生态水文遥感试验：黑河流域上游生态水文无线传感器网络WATERNET观测数据集（2014年）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Basin: wireless sensor network of ecological hydrology in the upper reaches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上游八宝河流域40个WATERNET传感器网络节点自2014年1月至今的观测数据。4cm、10cm和20cm土壤水分是每个节点的基本观测；19个节点包含土壤水分和地表红外辐射温度观测；11个节点包含土壤水分、地表红外辐射温度观测、雪深和降水观测。观测频率为5分钟。  该数据集可为流域水文模拟、数据同化及遥感验证提供地面数据集。详细内容请参见“WATERNETNET数据文档20141206.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  黑河上游八宝河流域40个WATERNET传感器网络节点自2014年1月至今的观测数据。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  无线传感器网络WATERNET观测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2014/01/17-2015/01/08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黑河流域,八宝河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WATERNE, 降水, 土壤水分, 生态水文无线传感器网络, 红外辐射温度, 雪深, 土壤温度, 地表温度, 土壤, 地表辐射温度, 积雪深度, 雪, 地表辐射特性, 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八宝河流域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黑河生态水文遥感试验：黑河流域上游生态水文无线传感器网络WATERNET观测数据集（2014年）. 国家冰川冻土沙漠科学数据中心(http://www.ncdc.ac.cn), 2021. https://cstr.cn/CSTR:11738.11.ncdc.nieer.2020.1659.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