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ecological hydrology in Heihe River Basin: wireless sensor network of ecological hydrology in the upper reaches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40 waternet sensor network nodes in Babao River Basin in the upper reaches of Heihe River since January 2014. 4cm, 10cm and 20cm soil moisture are the basic observations of each node; 19 nodes include soil moisture and surface infrared radiation temperature observations; The 11 nodes include soil moisture, surface infrared radiation temperature observation, snow depth and precipitation observation. The observation frequency is 5 minutes The data set can provide ground data sets for watershed hydrological simulation, data assimilation and remote sensing verification. See "waternetnet data document 20141206. Docx" for details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of 40 waternet sensor network nodes in Babao River Basin in the upper reaches of Heihe River since January 2014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 Wireless sensor network waternet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time:2014/01/17-2015/01/08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Babao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precipitation, soil moisture, eco hydrology, wireless sensor network, infrared radiation temperature, snow depth, soil temperature, surface temperature, soil, surface radiation temperature, snow depth, snow, surface radiation characteristics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Babao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LI Xin,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LI Xin, Ma mingguo. Remote sensing experiment of ecological hydrology in Heihe River Basin: wireless sensor network of ecological hydrology in the upper reaches of Heihe River Basin. National Cryosphere Desert Data Center(http://www.ncdc.ac.cn), 2021. https://cstr.cn/CSTR:11738.11.ncdc.nieer.2020.1659.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