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Basic situation of farmland runoff field in liangjiaping, daliushugou, the third sub region of Loess Hilly and gully region, 1945-1957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time:1945/01/01-1957/01/01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size:975.0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coefficient, runoff depth, erosion modulus, sediment content, runoff modulus, soil loss, runoff, flow, water level, sediment transport rate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Time:1945 1946 1947 1948 1949 1950 1951 1952 1953 1954 1955 1956 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Basic situation of farmland runoff field in liangjiaping, daliushugou, the third sub region of Loess Hilly and gully region, 1945-1957. National Cryosphere Desert Data Center(http://www.ncdc.ac.cn), 2022. https://cstr.cn/CSTR:11738.11.ncdc.HWTSZhan.2020.42.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