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2015-2019年黄河流域部分地区植物多样性数据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Plant Diversity in Some Regions of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各区县级地区的植物资源数据，数据主要来源于黄河流域各区县级地区年鉴。由于各地区年鉴编辑不统一，部分数据有缺失，数据集中的数据均为自然语言。本数据集中黄河流域地区有：河南省（三门峡市、洛阳市、焦作市、郑州市、新乡市、开封市、濮阳市、榆林市、延安市、渭南市），山西省（吕梁市、忻州市、临汾市、运城市），山东省（菏泽市、济宁市、泰安市、聊城市、济南市、德州市、滨州市、淄博市、东营市），青海省（果洛藏族自治州、海南自治州、黄南藏族自治州、海东市），四川省（阿坝藏族自治州、临夏回族自治州、兰州市、白银市），宁夏回族自治区（中卫市、吴忠市、银川市），内蒙古自治区（乌海市、巴彦淖尔、鄂尔多斯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  1.数据集命名：流域动物多样性数据.xlsx   2.属性说明：（1）省：流域流经省级区域（2）市：流域流经市级区域（3）县(区)：流域流经区县级区域（4）植物种类(包括野生植物)：所在流域区域的植物种类数目，包括植物名称。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  本数据集中数据主要来源于黄河流域各区县级地区年鉴，将数据整理成表格形式。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植物多样性, 植物种类数目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青海省,  甘肃省,  四川省,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2015-2019年黄河流域部分地区植物多样性数据. 国家冰川冻土沙漠科学数据中心(http://www.ncdc.ac.cn), 2022. https://cstr.cn/CSTR:11738.11.ncdc.YRiver.db1954.2022.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