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2015-2019年黄河流域部分地区植物多样性数据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Plant Diversity in Some Regions of the Yellow River Basin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10.12072/ncdc.YRiver.db1954.2022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11738.11.ncdc.YRiver.db1954.2022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各区县级地区的植物资源数据，数据主要来源于黄河流域各区县级地区年鉴。由于各地区年鉴编辑不统一，部分数据有缺失，数据集中的数据均为自然语言。本数据集中黄河流域地区有：河南省（三门峡市、洛阳市、焦作市、郑州市、新乡市、开封市、濮阳市、榆林市、延安市、渭南市），山西省（吕梁市、忻州市、临汾市、运城市），山东省（菏泽市、济宁市、泰安市、聊城市、济南市、德州市、滨州市、淄博市、东营市），青海省（果洛藏族自治州、海南自治州、黄南藏族自治州、海东市），四川省（阿坝藏族自治州、临夏回族自治州、兰州市、白银市），宁夏回族自治区（中卫市、吴忠市、银川市），内蒙古自治区（乌海市、巴彦淖尔、鄂尔多斯市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  1.数据集命名：流域动物多样性数据.xlsx   2.属性说明：（1）省：流域流经省级区域（2）市：流域流经市级区域（3）县(区)：流域流经区县级区域（4）植物种类(包括野生植物)：所在流域区域的植物种类数目，包括植物名称。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  本数据集中数据主要来源于黄河流域各区县级地区年鉴，将数据整理成表格形式。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植物多样性, 植物种类数目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甘肃省,  四川省,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2015-2019年黄河流域部分地区植物多样性数据. 国家冰川冻土沙漠科学数据中心(http://www.ncdc.ac.cn), 2022. https://cstr.cn/CSTR:11738.11.ncdc.YRiver.db1954.2022.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