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季铵盐聚合物(QAPs)吸附位点的高暴露效应数据集（2018年12月）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 exposure effect dataset of adsorption sites for quaternary ammonium salt polymers (QAPs) (December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设计并制备了一种新型的高吸附位点(即经FT-IR证实的季铵化氮)的季铵盐聚合物(QAPs)，用于快速选择性去除水中Cr(VI)。EDS分析结果表明，氮在QAPs表面的最大暴露率高达86.1%，几乎是Cr(VI)离子印迹聚合物(Cr(VI)-IIP)(46.2%)的两倍。本文提出的吸附位点高暴露效应的思路可为设计快速选择性吸附剂去除和回收废水中的Cr(VI)提供有价值的指导。   吸附位点的高暴露效应显著提高了吸附容量和去除率:以季铵盐聚合物(QAPs)吸附六价铬为例数据集，采用实验方法获得，数据格式为十进制(.xls)，数据量为6组，共38762条。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  室内实验、公式推理，自主产生。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  采用吸附-脱附等温线、颗粒内扩散模型阶段线性拟合、吸附后纯重铬酸钾光谱表征。QAPs(即5:1(TRIM))对Cr(VI)的最大吸附量(211.8 mg/g)和初始吸附速率(h 0、66.6 mg/ (g·min))分别是Cr(VI)-IIP (63.0 mg/g和13.5 mg/ (g·min)的3.6和4.9倍。流动吸附实验证明5:1(TRIM)可以在5秒内完全去除5 mg/L的Cr(VI)。此外，5:1(TRIM)对Cr(VI)的吸附具有显著的选择性，可获得100%的高纯度铬。</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2018/12/01-2018/12/31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高吸附位点, 季铵盐聚合物, 暴露效应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季铵盐聚合物(QAPs)吸附位点的高暴露效应数据集（2018年12月）. 国家冰川冻土沙漠科学数据中心(http://www.ncdc.ac.cn), 2022. https://cstr.cn/CSTR:11738.11.ncdc.UTCMW.db2153.2022.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