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额济纳三角洲土壤盐分、有机质调查数据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soil salinity and organic content in the Ejina Delta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10.12072/ncdc.westdc.db3804.2023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项目执行期期间对额济纳三角洲与生态植被样方相呼应的土壤调查数据。 土壤含水量、盐分、有机质、C、N、P等 额济纳三角洲生态植被调查样方相对应的土壤剖面取样（5个），20厘米分层采样。时间：2011年8月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2011/08/01-None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黑河流域额济纳三角洲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317.7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栅格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土壤剖面取样, 基础数据, 有机质, 土壤含水量, 盐分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额济纳三角洲,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于静洁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于静洁  </w:t>
      </w:r>
      <w:proofErr w:type="gramStart"/>
      <w:r>
        <w:rPr>
          <w:rFonts w:ascii="Times New Roman" w:hAnsi="Times New Roman" w:hint="eastAsia"/>
          <w:sz w:val="24"/>
          <w:szCs w:val="24"/>
          <w:lang w:eastAsia="zh-CN"/>
        </w:rPr>
        <w:t xml:space="preserve">,  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于静洁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于静洁. 额济纳三角洲土壤盐分、有机质调查数据. 国家冰川冻土沙漠科学数据中心(http://www.ncdc.ac.cn), 2020. https://cstr.cn/CSTR:11738.11.ncdc.Westdc.2020.418.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