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陕西省榆林市大海则矿区和山西省朔州市平朔矿区岩体力学数据（2019年10月）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Rock mechanics data of Dahaize mining area in Yulin City, Shaanxi Province and Pingshuo mining area in Shuozhou City, Shanxi Province (October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  本数据集采用是矿区通过采取不同深度钻孔岩样，进行岩土力学实验获取得到。   研究区工作人员在陕西省榆林市大海则矿区和山西省朔州市平朔矿区的水文地质勘探期间，通过钻井勘探从钻孔内收集了岩芯，并将岩芯修整成直径为50 mm、高度为100 mm的标准圆柱体，送往中国煤技术工程集团西安研究所进行三轴压缩试验。数据集共包含大海则矿区和平朔矿区两个研究区的岩土力学数据，共计152组数据。数据内容包括天然块体密度、颗粒密度、孔隙率、天然含水量、天然抗压强度、饱和抗压强度、软化系数、普氏硬度系数、碎涨系数、垂直膨胀率、水平膨胀率、平均弹性模量、泊松比、抗拉强度、内摩擦角、粘聚力等。该数据主要用于模拟采矿过程中覆岩应力-裂隙-渗流三场的耦合演化规律。基于岩土力学数据结果，岩土力学数据的作用是在于模拟研究采动应力的分布和演化影响围岩裂隙网格的形成和渗透性的改变，整个演化过程是应力场-裂隙场-渗流场耦合作用的结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  本数据来源于对陕西省榆林市大海则矿区和山西省朔州市平朔矿区在水文地质勘探阶段所采集的岩心样本进行岩土力学试验所获取的结果。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  研究区工作人员在陕西省榆林市大海则矿区和山西省朔州市平朔矿区的水文地质勘探期间，通过钻井勘探从钻孔内收集了岩芯，并将岩芯修整成直径为50 mm、高度为100 mm的标准圆柱体，送往中国煤技术工程集团西安研究所进行三轴压缩试验，加工处理过程主要包括：切取土样、试样饱和、试样安装、施加周围压力、测孔隙水压力、调整测力计、施加轴向压力、试验结束等。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2019/10/01-2019/10/31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陕西省榆林市大海则矿区,山西省朔州市平朔矿区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岩土力学, 大海则矿区, 平朔矿区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陕西省榆林市大海则矿区,  山西省朔州市平朔矿区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屈伸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屈伸. 陕西省榆林市大海则矿区和山西省朔州市平朔矿区岩体力学数据（2019年10月）. 国家冰川冻土沙漠科学数据中心(http://www.ncdc.ac.cn), 2022. https://cstr.cn/CSTR:11738.11.ncdc.UTCMW.db2120.2022.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