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不同程度水土流失面积以及不同程度占人为水土流失地块面积比例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2021年黄河多沙粗沙国家级重点治理区水土流失地块数据集. 国家冰川冻土沙漠科学数据中心(http://www.ncdc.ac.cn), 2022. https://cstr.cn/CSTR:11738.11.ncdc.hhstbc.db2577.2022.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