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土壤侵蚀统计表数据集包括陕西省铜川市印台区、陕西省铜川市王益区、陕西省铜川市耀州区和陕西省铜川市宜君县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土壤侵蚀，侵蚀强度，风力侵蚀，水土流失面积(km²)/百分比（％），各级土壤侵蚀强度面积及比例，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  王益区,  耀州区,  铜川市,  宜君县,  印台区,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2013-2017年子午岭国家级重点预防区土壤侵蚀统计表数据集. 国家冰川冻土沙漠科学数据中心(http://www.ncdc.ac.cn), 2021. https://cstr.cn/CSTR:11738.11.ncdc.HHSTBC.2020.197.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