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黑河生态水文遥感试验：黑河流域植被物候数据集（2012-2015年）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vegetation phenology data set of Heihe River Basin (2012-2015)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  黑河流域植被物候数据集提供了2012年至2015年遥感物候产品。其空间分辨率为1km，投影类型为正弦投影。该数据采用MODIS LAI产品MOD15A2作为物候遥感监测数据源，MODIS陆地覆盖分类产品MCD12Q1作为辅助数据集进行提取。  产品算法首先采用时间序列数据重建方法（BISE法）控制输入时间序列的数据质量；然后利用主算法（Logistic函数拟合法）与备用算法（分段线性拟合法）相结合的方式提取植被物候参数，实现算法互补，保证精度的同时提高可反演率。算法可提取一年最多三个生长周期，每个生长周期包含6个数据集，包括植被生长起点、生长峰值起点、生长峰值终点、生长终点、生长最快点、衰落最快点，同时记录了生长周期类型、生长季长度、质量标识等，共25个数据集。该物候产品降低了反演缺失率，提高了产品稳定性，数据集信息丰富，是相对可靠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  该数据采用MODIS LAI产品MOD15A2作为物候遥感监测数据源，MODIS陆地覆盖分类产品MCD12Q1作为辅助数据集进行提取。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算法首先采用时间序列数据重建方法（BISE法）控制输入时间序列的数据质量；然后利用主算法（Logistic函数拟合法）与备用算法（分段线性拟合法）相结合的方式提取植被物候参数，实现算法互补，保证精度的同时提高可反演率。  算法可提取一年最多三个生长周期，每个生长周期包含6个数据集，包括植被生长起点、生长峰值起点、生长峰值终点、生长终点、生长最快点、衰落最快点，同时记录了生长周期类型、生长季长度、质量标识等，共25个数据集。该物候产品降低了反演缺失率，提高了产品稳定性，数据集信息丰富，是相对可靠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2012/01/15-2015/12/31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黑河流域,中游人工绿洲试验区,上游寒区水文试验区,下游天然绿洲试验区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hdr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生长季长度, 生长终点, MODIS, 生长起点, 卫星遥感产品, 植被物候, 物候期, 植被覆盖度, 生态遥感产品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上游寒区水文试验区,  下游天然绿洲试验区,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2012AA12A304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多尺度遥感数据按需快速处理与定量遥感产品生成关键技术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2013AA12A301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星机地综合观测定量遥感融合处理与共性产品生产系统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李静. 黑河生态水文遥感试验：黑河流域植被物候数据集（2012-2015年）. 国家冰川冻土沙漠科学数据中心(http://www.ncdc.ac.cn), 2021. https://cstr.cn/CSTR:11738.11.ncdc.nieer.2020.1637.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夏传福, 李静, 柳钦火. 基于MODIS叶面积指数的遥感物候产品反演方法[J]. 农业工程学报, 2012, 28, (19): 103-109. 徐春亮, 陈彦, 贾明权, 刘增灿, 卢海平, 童玲. 典型地物后向散射特性的测量与分析[J]. 地球科学进展, 2009, 24, (07): 810-816.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