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黑河生态水文遥感试验：水文气象观测网数据集（大满超级站宇宙射线土壤水分-2017）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(cosmic-ray soil moisture of Daman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  该数据集包含了2017年1月1日至2017年12月31日的宇宙射线仪器（crs）观测数据。站点位于甘肃省张掖市大满灌区农田内，下垫面是玉米地。观测点的经纬度是100.3722E, 38.8555N，海拔1556m，仪器探头底部距地面0.5m，采样频率是1小时。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剔除快中子数较前后一小时变化大于200的数据。此外缺失数据用-6999补充。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在此，根据仪器源区内的Soilnet土壤水分数据对仪器进行率定，建立土壤体积含水量θv和快中子之间的关系。分别选取干湿状况差异比较明显的2012年6月26日-27日和7月16日-17日四天的数据，其中6月26日-27日率定数据显示土壤水分较小，因此选取4厘米、10厘米和20厘米的三个值平均值作为率定数据，其变化范围为22%-30%，而7月16日-17日率定数据显示土壤水分较大，因此选取4厘米、10厘米的两个值平均值作为率定数据，其变化范围为28%-39%，最后平均N0为3597。   4） 土壤水分计算   根据公式，计算得到每小时的土壤含水量数据。   水文气象网或站点信息请参考Liu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2017/01/18-2018/01/17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土壤湿度/水分含量, 宇宙射线土壤水分,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 黑河生态水文遥感试验：水文气象观测网数据集（大满超级站宇宙射线土壤水分-2017）.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