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泾河流域空间信息数据库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Spatial database of Jinghe River Basin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10.12072/ncdc.loess.db7395.2026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11738.11.ncdc.loess.db7395.2026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泾河流域空间数据库包括：泾河流域的流域边界；乡镇位置、区划；泾河流域的河流数据、包括流域水系，300、600、900、1200m的距河流距离缓冲区，以及距河流300、600、900、1200m外的流域部分；流域高程、坡度、坡向分类数据；1954-2020年泥石流灾害点数据；1980-2020年多年平均降水量；处理中间成果数据。   使用方法：下载泾河流域空间数据库后，使用ArcGIS Pro 3.3及以上版本添加该数据库连接及可使用数据库数据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泾河流域泥石流灾害点数据来自地理遥感生态平台（http://www.gisrs.cn）；乡镇矢量信息、边界信息、地貌栅格数据、道路与铁路数据、地质岩性数据来自地质灾害研究所；遥感影像数据、数字高程数据来自地理空间数据云（https://www.gscloud.cn/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  数据库数据依照泾河流域边界裁剪，全部投影至WGS 1984 UTM Zone 48N投影坐标系，栅格空间数据的像元大小统一为30 m × 30 m。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  本数据库的所有数据都进行了标准化处理，所有数据入库前通过ArcGIS Pro的投影处理，统一至WGS 1984 UTM Zone 48N投影坐标系；栅格空间数据像元大小均统一至30 m × 30 m。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2024/01/01-None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泾河流域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484.0m-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2898.0m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707.1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*.tif/*.shp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Transverse Mercator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地质灾害, 泥石流, 空间数据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泾河流域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106.17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108.83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杨元园,  邵子剑,  张景霍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杨元园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邵子剑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张景霍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杨元园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52800021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极端天气黄土体灾变风险防控技术装备研发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杨元园,邵子剑,张景霍. 泾河流域空间信息数据库. 国家冰川冻土沙漠科学数据中心(http://www.ncdc.ac.cn), 2026. https://cstr.cn/CSTR:11738.11.ncdc.loess.db7395.2026.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蒋一帆, 李家科. 甘肃省灵台县水泉沟流域泥石流特征及易发性评价[J]. 中国水土保持, 2025, (9): 63-67,72.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蒋一帆, 李家科. 不同雨强和坡度条件下黄土边坡失稳机理研究[J]. 中国地质灾害与防治学报, 2025,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