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黄河上游流域边界图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Boundary map of the upper Yellow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10.12072/ncdc.nieer.db3115.2023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11738.11.ncdc.nieer.2020.1508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黄河是我国第二长河，黄河泥沙问题引起全世界人民的关注。流域是重要的自然单元，以SRTM-DEM与ASTER-GEDEM数据集为数据源，在ArcGIS软件平台下，利用河道烧录法与河道标量法相结合的方法，对黄河上游流域边界进行了提取，获得自黄河源区至河口镇整个黄河上游的流域边界。 该图以ArcGIS,.shp文件存储，流域边界横跨青海、四川、甘肃、宁夏、内蒙五个省（自治区），总面积达55.06 × 104 km2。 流域边界是水文、土壤侵蚀及非点源污染研究的重要自然单元，通过流域边界的提取，可以划定土壤侵蚀及非点源污染的迁移范围。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美国发布的SRTM-DEM与ASTER-GDEM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以美国发布的SRTM-DEM与ASTER-GDEM为数据源，在ArcGIS软件平台下，利用河道烧录法与河道标量法相结合的方法，对黄河上游流域边界进行了提取。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由于三湖河口至河口镇河流比降极小，因此该段流域边界存在一定误差。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2011/04/26-2012/04/28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黄河上游青海、四川、甘肃、宁夏、内蒙古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流域边界, 基础地理, 黄河上游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内蒙古,  宁夏,  四川,  黄河上游,  甘肃省,  青海省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112.00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薛娴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杜鹤强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薛娴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2011CB403306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黄河上游沙漠宽谷段风沙水沙过程及调控机理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薛娴. 黄河上游流域边界图. 国家冰川冻土沙漠科学数据中心(http://www.ncdc.ac.cn), 2020. https://cstr.cn/CSTR:11738.11.ncdc.nieer.2020.1508.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