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Routine meteorological observation data of lakeside observation points in erling Lake Basin (2013)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10.12072/ncdc.ZPWERS.db2004.2022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11738.11.ncdc.ZPWERS.db2004.2022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routine meteorological observation data of the Eling Lake lakeside observation station (LSS) in the source area of the Yellow River in 2013. It is obtained by using kipp&amp;zonen cnr4, Vaisala hmp155a, ptb110 and other instruments. The time resolution is half an hour, mainly including wind speed, wind direction, temperature, relative humidity, air pressure, downward / upward short wave radiation, downward / upward long wave radiation.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Kipp &amp; Zonen cnr4, Vaisala hmp155a, ptb110 and other instruments were used for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short wave radiation value at night is assigned to zero.</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generally good. In some periods, due to power supply, instrument failure and other reasons, there are some missing measurements, and the missing values are marked as Nan.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time:2013/01/01-2013/12/31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place:Qinghai Province, Maduo County, erling Lake Basin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altitude:4275.0m-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4275.0m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Theme:Wind speed, wind direction, air temperature, relative humidity, air pressure, short wave radiation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Place:Source area of the Yellow River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34.91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97.57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97.57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34.91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contributors:Meng Xianhong,  LV Shihua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Zhaoguo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Zhaoguo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number:41130961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number:XDB03030303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Meng Xianhong, LV Shihua. Routine meteorological observation data of lakeside observation points in erling Lake Basin (2013). National Cryosphere Desert Data Center(http://www.ncdc.ac.cn), 2022. https://cstr.cn/CSTR:11738.11.ncdc.ZPWERS.db2004.2022.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