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通过干旱胁迫下的灌溉表现和机器学习方法得出的全球最大灌溉范围和灌溉类型数据集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GMIE: a global maximum irrigation extent and irrigation type dataset derived through irrigation performance during drought stress and machine learning method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10.7910/DVN/HKBAQQ</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11738.11.NCDC.DVN.DB6471.2024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  本数据集使用 WGS84 坐标系，GMIE-100 的文件格式为 GeoTIFF。灌溉比例的 GMIE-100 以单波段图像表示。GMIE-100 的像素值与相应空间网格的灌溉比例相对应，范围为 0-1，背景值为 -99。对于需要定期灌溉的地区，数据是利用 2017-2019 年间的干旱月份制作的；对于偶尔需要灌溉的地区，数据是利用 2010-2019 年间最干旱的月份制作的。全球共有 67 个瓦片，如果大部分瓦片与陆地重叠，则最大范围为 21°×21°，否则，范围将根据陆地范围进行调整。文件为 GMIE-100-log_lat.tif，其中lat 和log表示中心点经纬度的四舍五入。瓦片域可在文件 “tiles of GMIE-100.shp ”中找到。GCPIS 以 zip 文件中的 shapefiles 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  为了划定灌溉耕地，我们利用采集的样本计算了 2017 年至 2019 年干旱月份的归一化差异植被指数（NDVI）阈值，以及最干旱月份的 NDVI 与十年平均值的偏差。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  在每个灌溉测绘区 （IMZ） 内，确定了 2017 年至 2019 年生长季节期间发生的干旱月份或 2010 年至 2019 年最干旱的月份。为了划定灌溉农田，利用收集的样本计算了 2017 年至 2019 年干旱月份的归一化差异植被指数 （NDVI） 阈值以及最干旱月份的 NDVI 与十年平均值的偏差。通过将结果与这两种方法之间的更高精度相结合，生成了 100 米分辨率的全球最大灌溉范围数据集 （GMIE-100）。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  总体精度达到 83.6%，GMIE-100在100米处的空间分辨率超过了主要灌溉地图的空间分辨率，为支持农业用水量估算和区域粮食安全评估提供了更详细的信息。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EPSG:4326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GMIE-100型, 灌溉产品, 灌溉性能, 灌溉类型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地球科学其他学科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田富有,  吴炳方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田富有  </w:t>
      </w:r>
      <w:proofErr w:type="gramStart"/>
      <w:r>
        <w:rPr>
          <w:rFonts w:ascii="Times New Roman" w:hAnsi="Times New Roman" w:hint="eastAsia"/>
          <w:sz w:val="24"/>
          <w:szCs w:val="24"/>
          <w:lang w:eastAsia="zh-CN"/>
        </w:rPr>
        <w:t xml:space="preserve">,  吴炳方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田富有, 吴炳方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田富有,吴炳方. 通过干旱胁迫下的灌溉表现和机器学习方法得出的全球最大灌溉范围和灌溉类型数据集. 国家冰川冻土沙漠科学数据中心(http://www.ncdc.ac.cn), 2024. https://cstr.cn/CSTR:11738.11.NCDC.DVN.DB6471.2024.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Wu Bingfang, Tian Fuyou, Nabil Mohsen, Bofana José, Lu Yuming, Elnashar Abdelrazek, Beyene AwetahegnNiguse, Zhang Miao, Zeng Hongwei, Zhu Weiwei. Mapping global maximum irrigation extent at 30m resolution using the irrigation performances under drought stress[J/OL]. Global Environmental Change, 2023, 79: 102652. DOI: https://doi.org/10.1016/j.gloenvcha.2023.102652.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