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人类对南美洲土地的改造历史（HISLAND-SA）年1公里分辨率作物专用网格化数据（1950-2020年）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History of Human Land Transformation in South America (HISLAND-SA) Annual 1-kilometer Resolution Crop specific Grid Data (1950-2020)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10.5281/zenodo.14002960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11738.11.NCDC.ZENODO.DB6963.2025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整合了多源数据，包括高分辨率遥感数据、模型模拟数据及历史农业普查数据，以1950年至2020年为时间尺度，以1公里×1公里空间分辨率，重建了南美洲四种主要经济作物（即大豆、玉米、小麦和水稻）的历史动态。研究结果表明，过去70年间，南美洲的农田面积通过侵占其他植被迅速扩张。具体而言，大豆是扩张最为显著的作物之一，其种植面积从1950年的几乎为零增长至2020年的4880万公顷，导致其他植被（即森林、牧场/草地和未管理草地/灌木丛）总计减少2392万公顷。此外，玉米种植面积从1950年的1270万公顷增加到2020年的2690万公顷，增长了2.1倍，而水稻和小麦的种植面积则相对稳定。新开发的作物类型数据为评估南美洲农业用地扩张对作物产量、温室气体排放以及碳和氮循环的影响提供了重要见解。此外，这些数据对于制定国家政策、可持续贸易、投资和开发战略至关重要，旨在确保南美洲及其他地区粮食供应以及实现其他人类和环境目标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  包括高分辨率遥感数据、模型模拟数据及历史农业普查数据。具体如下：   （1）利用基于遥感和基于模型的LULC和作物类型155 - 160数据生成了南美洲的耕地密度图和作物类型底图；   （2）哥白尼全球土地服务土地覆盖地图（CGLS-LC100):PROBA-V 100m时间序列数据和高质量的土地覆盖训练样本，构建1级精度为80%的土地覆盖分类模型；   （3）全球30米土地覆盖动态监测数据集_FCS30D;   （4）全球环境历史数据库（HYDE 3.2版）;   （5）历史土地动力学评估+ (HILDA+);   （6）空间生产分配模型（SPAM 2010）;   （7）地球观测全球农业监测组织（GEOGLAM）;   （8）全球土地分析与发现 （GLAD）;   （9）MapBiomas 为阿根廷、巴西和乌拉圭提供分辨率为 30 m 的土地利用和土地覆盖图；   （10）阿根廷跨国公司提供了 2018 年至 2022 年阿根廷分辨率为 30 m 的详细作物类型地图。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  为了重建历史耕地和作物类型动态，需要对所有数据集进行预处理。首先，将高分辨率数据集（即CGLS-LC100、GLC_FCS30D、GLAD、Argentina MNC、MapBiomas和Uruguay LC）聚合到1 km分辨率，以获得部分农田和作物类型。其次，采用双线性方法对HYDE3.2、SPAM2010和GEOGLAM进行重采样，达到1 km的空间分辨率。最后，投影数据集转换为WGS84进行进一步分析，所有过程在谷歌Earth Engine中进行。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  与现有数据相比，重构数据具有更高的时空分辨率，能够更好地捕捉历史时期作物类型变化的动态。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南美洲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南美洲, 作物地图, 玉米大豆小麦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南美洲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田汉琴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田汉琴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田汉琴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田汉琴. 人类对南美洲土地的改造历史（HISLAND-SA）年1公里分辨率作物专用网格化数据（1950-2020年）. 国家冰川冻土沙漠科学数据中心(http://www.ncdc.ac.cn), 2025. https://cstr.cn/CSTR:11738.11.NCDC.ZENODO.DB6963.2025.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B, Tian H, Pan S, Li X, Meng R, Melo Ó, McDonald A, Picone MDLÁ, Song X.-P., Severnini E, Young KG, Zhao F. HIStory of LAND transformation by humans in South America (HISLAND-SA): annual and 1-km crop-specific gridded data (1950-2020)[J/OL]. Earth Syst. Sci. Data Discuss., 2025-01-27, 2025: 1-59. DOI: 10.5194/essd-2024-527.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