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三江源、普尔河、育空河流域1960s锁眼卫星水体解译产品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water products based on Keyhole satellite about 1960s in The Three River Headwater region, Pul and Yukon River Basins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10.12072/ncdc.hydro.db7298.2026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11738.11.NCDC.HYDRO.DB7298.2026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  基于20世纪60年代的锁眼卫星数据，采用面向对象的监督分类，结合人工目视解译修正，生产出水体数据产品。总解译面积64.5万km2，占研究区96.28%，其中三江源研究区影像缺失18844 km2，阿拉斯加育空流域研究区影像缺失4220 km2，西西伯利亚普尔河流域研究区影像缺失1954 km2。解译最小线状地物图上宽度大于8米，最小面状地物图上面积大于100平方米，描迹精度2个象元，一级类解译精度达到95%以上。获取的高空间分辨率水体数据产品，为上世纪70年代水体变化研究提供有效数据，也为冻土变化研究提供可靠依据。   本数据产品为矢量文件（.shp），可使用Arcgis 10.0以上版本打开。属性表中包含有分类类别（classID:11、12、13，依次对应ClassName：河流、湖泊、冰川。）命名格式为：流域缩写_1960s，三江源（SJY）、普尔河（Sib）、育空河（Yuk）流域，采用UTM-WGS84投影，依次对应N47、N43、N7分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构建了北半球三大典型冻土区（青藏高原三江源、西西伯利亚普尔河流域和北美育空河流域，总面积64.5万km2）相应时期的湖泊分布数据集。精度验证表明，本数据集湖泊面积总体精度达97%，仅漏提取1.9%的小湖塘。该数据集填补了1960年代高分辨率湖泊面积数据空白，可用于冻土–湖泊–气候相互作用及寒区湖泊生态系统评估等研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  该数据集基于1961—1974年的CORONA-2锁眼卫星高分辨率全色影像（空间分辨率2.7 m），采用面向对象监督分类与人机交互质控相结合的流程，并建立数量—面积双层验证框架对数据质量进行评估，从而形成可复用、可对比的20世纪60年代至70年代初高分辨率湖泊基线数据产品，为冻土区湖泊演变研究与寒区生态水文评估提供可靠的数据支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  通过“数量一致性—面积精度”两层验证框架进行质量评估：对象级总体解译精度为97.31%，样本湖泊数量一致性准确率为98.1%，面积拟合决定系数，表明其在湖泊识别与面积定量方面具有较高可靠性。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1961/01/01-1974/12/31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三江源流域,西西伯利亚普尔河流域,阿拉斯加育空河流域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锁眼卫星, 水体解译, 监督分类, 地表水, 湖泊, 边界,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1961 1962 1963 1964 1965 1966 1967 1968 1969 1970 1971 1972 1973 1974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三江源流域,  西西伯利亚普尔河流域,  阿拉斯加育空河流域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徐子昆,  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徐子昆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地球大数据科学工程专项时空三极环境项目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徐子昆,冉有华. 三江源、普尔河、育空河流域1960s锁眼卫星水体解译产品. 国家冰川冻土沙漠科学数据中心(http://www.ncdc.ac.cn), 2026. https://cstr.cn/CSTR:11738.11.NCDC.HYDRO.DB7298.2026.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