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藏东南雪崩空间分布及其属性数据集（1972-2025年）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Southeast Tibet Avalanche Inventory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10.12072/ncdc.snow.db7231.2026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11738.11.NCDC.SNOW.DB7231.2026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多时相高分辨率遥感影像目视解译结果，并结合野外调查及历史资料，构建了藏东南地区雪崩空间分布及隐患点属性信息。数据包括雪崩空间分布矢量数据及其属性信息，以及典型雪崩隐患点数据。雪崩空间分布数据覆盖1972–2024年，通过人工目视解译获得，记录雪崩形态及几何特征；隐患点数据基于2021–2025年野外调查、历史档案及文献整理获得，包含雪崩类型、地形特征及影响对象等属性信息。本数据集可用于雪崩空间分布特征分析、灾害调查、风险识别及模型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  雪崩空间分布数据来源于多时相高分辨率遥感影像，通过人工目视解译获得；隐患点数据来源于2021–2025年野外调查。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  （1）对多源遥感影像进行预处理及正射校正；（2）基于影像形态、纹理及光谱特征进行人工目视解译，提取雪崩空间分布范围；（3）在GIS平台（ArcGIS 10.8）中构建矢量数据，并提取面积、长度、坡度等属性信息；（4）隐患点数据通过野外调查记录并进行属性整理与空间定位。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  采用双人独立解译方式，并在约10%的样区开展一致性检验，Kappa系数为0.82，表明解译结果具有较好一致性。隐患点数据通过多源资料交叉验证，提高数据可靠性。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藏东南地区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雪崩空间分布, 藏东南, 隐患点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1972-2025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藏东南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郝建盛,  付晓茜,  王岩,  陈国庆,  朱宏,  李朝月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付晓茜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郝建盛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42371085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水汽远程输送与过山效应对深切沟谷区灾害性降雪的协同影响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2024YFC3013403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冰雪复合链生灾害监测预警与风险防控关键技术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郝建盛,付晓茜,王岩,陈国庆,朱宏,李朝月. 藏东南雪崩空间分布及其属性数据集（1972-2025年）. 国家冰川冻土沙漠科学数据中心(http://www.ncdc.ac.cn), 2026. https://cstr.cn/CSTR:11738.11.NCDC.SNOW.DB7231.2026.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