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Spatial variation dataset of riverbank lines in the Gansu section of the main stream of the Wei River (2008, 2015, and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10.12072/ncdc.nieer.db3995.2023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11738.11.NCDC.NIEER.DB3995.2023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spatiotemporal variation data of the riverbank line in this dataset is mainly sourced from panchromatic 2m and multispectral 8m high-resolution satellite remote sensing images and resource satellite data. A total of 38 scene image data from 2008 to 2022 were selected, covering 100% of the Gansu section of the Weihe River Basin, with single scene cloud coverage not exceeding 10%.  The coordinate system is the CGCS2000 national geodetic coordinate system, and the elevation benchmark is the 1985 national elevation benchmark. The vector boundary of the Wei River Basin is sourced from the National Geographic Information Platform.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2022, 2015, and 2008 riverbank line datasets are mainly based on ArcGIS and ENVI software tools. High resolution and resource satellite data are processed through orthophoto correction, image registration, image fusion, tone processing, image mosaic, and frame cropping. Finally, features such as texture, color tone, position, shape, range, and land use type are compared through remote sensing image base map, Digitally extract the riverbank boundary using interactive interpretation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section of the main stream of the Wei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Theme:Weihe River Basin, riverbank, shoreline protection, river ecology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2015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section of the 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Tianshan,  Zhang Yaonan,  MIN Yufang,  HAN Liqin,  Kang Jianfang,  zhangcaihe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Tianshan </w:t>
      </w:r>
      <w:proofErr w:type="gramStart"/>
      <w:r>
        <w:rPr>
          <w:rFonts w:ascii="Times New Roman" w:hAnsi="Times New Roman" w:hint="eastAsia"/>
          <w:sz w:val="24"/>
          <w:szCs w:val="24"/>
          <w:lang w:eastAsia="zh-CN"/>
        </w:rPr>
        <w:t xml:space="preserve">,  Zhang Yaonan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HAN Liqin </w:t>
      </w:r>
      <w:proofErr w:type="gramStart"/>
      <w:r>
        <w:rPr>
          <w:rFonts w:ascii="Times New Roman" w:hAnsi="Times New Roman" w:hint="eastAsia"/>
          <w:sz w:val="24"/>
          <w:szCs w:val="24"/>
          <w:lang w:eastAsia="zh-CN"/>
        </w:rPr>
        <w:t xml:space="preserve">,  Kang Jianfang </w:t>
      </w:r>
      <w:proofErr w:type="gramStart"/>
      <w:r>
        <w:rPr>
          <w:rFonts w:ascii="Times New Roman" w:hAnsi="Times New Roman" w:hint="eastAsia"/>
          <w:sz w:val="24"/>
          <w:szCs w:val="24"/>
          <w:lang w:eastAsia="zh-CN"/>
        </w:rPr>
        <w:t xml:space="preserve">,  zhangcaihe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Tianshan , Zhang Yaonan , MIN Yufang , HAN Liqin , Kang Jianfang , zhangcaihe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number:甘水建管发[2023]67 号</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Tianshan, Zhang Yaonan, MIN Yufang, HAN Liqin, Kang Jianfang, zhangcaihe. Spatial variation dataset of riverbank lines in the Gansu section of the main stream of the Wei River (2008, 2015, and 2022). National Cryosphere Desert Data Center(http://www.ncdc.ac.cn), 2023. https://cstr.cn/CSTR:11738.11.NCDC.NIEER.DB3995.2023.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刘天山, 张耀南, 敏玉芳, 韩立欣, 康建芳, 张彩荷. 渭河干流甘肃段河岸线空间变化数据集&lt;bold&gt;(2008、2015、2022&lt;/bold&gt;年&lt;bold&gt;)&lt;/bold&gt;[J]. 中国科学数据（中英文网络版）, 2024, 9, (1): fpage-lpage.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