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2012年冬克玛底数字高程模型数据集</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Dongkemadi igital Elevation Model Data set  in 2012</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10.12072/ncdc.DIMaC.db0051.2020</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11738.11.ncdc.DIMaC.2020.121</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冰川</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本数据为资源三号卫星2012年12月12日前视scene Path:58,Row:142；后视scene Path:57,Row:142立体相对，利用Erdas Imagine 2014 LPS生成的5m分辨率的DEM,采用完全开放共享方式。数据集包含DEM2012，共1个波段。数据集文件名及波段名称对应如下：数据集文件名：2012年冬克玛底数字高程模型数据集，DEM2012——2012年该地区数字高程模型（单位：米(m)）。图集时间为遥感影像获取时间，2012年12月12日。</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自主产生。</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本数据为资源三号卫星2012年12月12日前视scene Path:58,Row:142；后视scene Path:57,Row:142立体相对，利用Erdas Imagine 2011 LPS工具，以野外采集的3个控制点作为输入，生成的5m分辨率的DEM2012。 图集坐标系 UTM WGS84。</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采用ENVI 4.7 软件中的“DEM Extraction”模块，对立体像对进行DEM数据提取。利用 数据源中的辐射校正参数对立体像对进行校正，从而消除 影像中的条带效应，提高DEM 数据提取的稳定性和可靠性。在DEM 数据提取过程中，按照典型研究区的分布对立体像对进行分区块处理覆盖每个典型研究区的立体像对至少采用20 个GCP，且均匀分布在非冰川区，其中高程控制点提取自中国历史地形图数据，平面控制点提取自同时期的LandSat TM+影像。</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2012/12/12-2012/12/31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冬克玛底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164.3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TIFF</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5.0m</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冬克玛底, DEM, 立体像对</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几何大地测量学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2012</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冬克玛底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33.33</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91.74</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92.27</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32.78</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lihongxing@lzb.ac.cn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上官冬辉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吴坤鹏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上官冬辉</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2013FY111400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中国西部主要冰川作用中心冰量变化调查</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上官冬辉. 2012年冬克玛底数字高程模型数据集. 国家冰川冻土沙漠科学数据中心(http://www.ncdc.ac.cn), 2020. https://cstr.cn/CSTR:11738.11.ncdc.DIMaC.2020.121.</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