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黑河综合遥感联合试验：中游干旱区水文试验区车载双偏振多普勒雷达观测数据集（2008年）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vehicle mounted dual polarization Doppler radar observation data set of hydrological test area in the middle reaches of arid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10.12072/ncdc.NIEER.db0132.2021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2008年5-7月布置在黑河中游民乐县林业局第八管护区（具有复杂下垫面和过渡带特征）的车载双偏振多普勒雷达观测数据。观测内容是250m×250m水平网格上每10分钟的双线偏振多普勒雷达高质量连续估测数据。观测地点在甘肃省张掖市甘州区六坝（38.73°N，100.45°E，海拔1668米）。观测时间从2008年5月20日开始到2008年7月5日结束。   观测试验的目的是利用同时进行的降水粒子滴谱仪观测和地面降水加密观测来探索在高寒区利用雷达联合观测并反演地面降水类型和强度的方法，建立系统化和连续的雷达观测数据集。具体双偏振多普勒天气雷达的性能指标参见数据中的说明文档。   双偏振多普勒雷达性能指标：径向分辨率150m，方位分辨率1，体扫10～22层，扫描周期10分钟。可同时获得ZH，ZDR，KDP等偏振信息量。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试验的目的是利用同时进行的降水粒子滴谱仪观测和地面降水加密观测来探索在高寒区利用雷达联合观测并反演地面降水类型和强度的方法，建立系统化和连续的雷达观测数据集。具体双偏振多普勒天气雷达的性能指标参见数据中的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  双偏振多普勒雷达性能指标：径向分辨率150m，方位分辨率1，体扫10～22层，扫描周期10分钟。可同时获得ZH，ZDR，KDP等偏振信息量。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中游干旱区水文试验区, 盈科绿洲加密观测区, 小满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rar</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云物理, 降雨, 气象水文, 双偏振多普勒气象雷达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中游干旱区水文试验区,  盈科绿洲加密观测区,  小满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  胡泽勇,  张彤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赵果,胡泽勇,张彤. 黑河综合遥感联合试验：中游干旱区水文试验区车载双偏振多普勒雷达观测数据集（2008年）. 国家冰川冻土沙漠科学数据中心(http://www.ncdc.ac.cn), 2021. https://cstr.cn/CSTR:11738.11.ncdc.NIEER.2021.23.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 Zhao, R. Chu, T. Zhang, J. Li, J. Shen, Z. Wu. Improving the rainfall rate estimation in the midstream of the Heihe River Basin using raindrop size distribution[J]. Hydrology and Earth System Sciences, 2011, 15(135).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