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SPEI Index of Drought Change Characteristics in the Yangtze River Basin over the Next 50 Years (2020-2070)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10.12072/ncdc.cjszyzljs.db2836.2023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11738.11.NCDC.CJSZYZLJS.DB2836.2023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time:2020/01/01-2070/12/31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place:Yangtze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compulsion scenario, medium compulsion scenario, low compulsion scenario, Yangtze River Basin, SPEI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Time:2020-2070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Yangtze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number:2019YFC0408900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SPEI Index of Drought Change Characteristics in the Yangtze River Basin over the Next 50 Years (2020-2070). National Cryosphere Desert Data Center(http://www.ncdc.ac.cn), 2023. https://cstr.cn/CSTR:11738.11.NCDC.CJSZYZLJS.DB2836.2023.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