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2001—2005年长江三峡库区“五万方”“七千方”防治效果监测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the effectiveness of “50,000 square meters” and “7,000 square meters” prevention and control in the Three Gorges Reservoir area of the Yangtze River, 2001-2005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10.12072/ncdc.Sanxia.db0017.2020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长江三峡危岩体防治两大主体工程——“五万方”“七千方”锚索工程和T8—T12缝段承重阻滑键工程于1995年5月开工，分别于1997年8月、1999年8月竣工。崩滑地质灾害防治工程是风险很大的工程，工程施工对危岩体，特别是对其中局部敏感部位的影响是难以完全避免的，受扰动的危岩体适应应力调整产生相应的变形是一种正常现象，但扰动过大，可能会导致危岩体失控，产生严重的不良后果。   在防治工程施工过程中，同步监测危岩体的变形动态，分析判断危岩体的稳定性及其变形趋势，做出超前预报；及时捕捉重大变形信息和突发险情的征兆，供业主和施工单位决策相应防范应急措施。   本数据集包括了工程防治效果监测数据集。数据格式为csv格式，观测周期为每月观测一次。数据字段包括：STARTDATE（采集开始时间），ENDDATE（采集结束时间），quduan（区段），pointname（点名），X（X方向水平位移变量，单位：毫米），y（y方向水平位移变量，单位：毫米），f（水平位移变量，单位：毫米），direction（变形方向，单位：度），yblx（x方向水平位移月变量，单位：毫米），ybly（y方向水平位移月变量，单位：毫米），yblf（水平位移月变量，单位：毫米），direction1（变形方向月变量，单位：度），location（监测点部位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  自主生产，人工采集。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  计算、汇总、统计。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2001/02/21-2005/11/23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西安80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七万方, 观测数据, 防治, 五万方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2001—2005年长江三峡库区“五万方”“七千方”防治效果监测. 国家冰川冻土沙漠科学数据中心(http://www.ncdc.ac.cn), 2020. https://cstr.cn/CSTR:11738.11.ncdc.Sanxia.2020.67.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