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民勤县西渠镇试验池数据集（2019-2023年）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Experimental Pool in Xiqu Town, Minqin County (2019-2023)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10.12072/ncdc.nieer.db3926.2023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11738.11.NCDC.NIEER.DB3926.2023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  本数据集主要资源为微生物接种植物试验过程中通过传感器持续采集的土壤水热盐数据、过程中测定的土壤硬度数据、土壤质量含水量数据和植物叶片荧光数据，为大田控制试验提供范例。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  实验室实测记录获得。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  实验室采集样品，原位测定并进行处理与分析。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2019/06/29-2023/01/06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武威市民勤县西渠镇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excel,DAT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箱体试验, PGPR, 水盐运移</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武威市民勤县西渠镇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103.58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黄翠华,  潘晶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黄翠华  </w:t>
      </w:r>
      <w:proofErr w:type="gramStart"/>
      <w:r>
        <w:rPr>
          <w:rFonts w:ascii="Times New Roman" w:hAnsi="Times New Roman" w:hint="eastAsia"/>
          <w:sz w:val="24"/>
          <w:szCs w:val="24"/>
          <w:lang w:eastAsia="zh-CN"/>
        </w:rPr>
        <w:t xml:space="preserve">,  潘晶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黄翠华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2017YFE0119100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应对石羊河流域干旱与荒漠化风险的自然基解决方案</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黄翠华,潘晶. 民勤县西渠镇试验池数据集（2019-2023年）. 国家冰川冻土沙漠科学数据中心(http://www.ncdc.ac.cn), 2023. https://cstr.cn/CSTR:11738.11.NCDC.NIEER.DB3926.2023.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