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黄河三角洲盐沼湿地生态系统碳通量观测数据集（2012–2020年）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10.57760/sciencedb.j00001.01567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31253.11.sciencedb.j00001.01567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盐沼湿地生态系统是典型的“蓝碳”生态系统类型，其碳汇功能在缓解全球气候变化的过程中发挥着重要作用。长期、连续的碳通量观测数据有助于研究人员更准确地评估盐沼湿地的碳汇能力，并预测其在全球气候变化背景下可能发生的变化。然而，目前有关盐沼湿地的长期监测数据较为匮乏，限制了对其碳汇功能的深入研究，亟需长时序、高质量的监测数据集进行补充。自2011年起，中国科学院黄河三角洲滨海湿地生态试验站基于涡度协方差通量测量技术，对黄河三角洲盐沼湿地生态系统的碳交换过程开展了连续监测，迄今已积累了多年高质量碳通量观测数据。本数据系统整理了2012–2020年间的黄河三角洲盐沼湿地碳通量观测数据，形成了包括半小时和日尺度两种高时间分辨率下的净生态系统CO2交换（NEE）、生态系统总初级生产力（GPP）和生态系统呼吸通量（ER）数据产品。本数据可为相关研究提供可靠的数据支持，助力科研人员深入解析盐沼湿地生态系统的碳交换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  本数据的时间序列为2012–2020年，包括了半小时和日尺度两种时间分辨率下的碳通量数据产品，数据集文件总大小为7.01 MB。数据集表头说明：（1）NEE_orig和NEE分别代表质控后未插补和质控插补后的生态系统净CO2交换通量数据；（2）GPP和ER分别代表基于夜间拆分法估算获得的生态系统总初级生产力和生态系统呼吸通量数据。各碳通量指标半小时值单位为μmol CO2 m-2s-1，日尺度值单位为gCm-2 d-1。在本数据中，缺失数据均用-9999.00表示。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使用建议如下：（1）通过插补算法获得的涡度通量数据可能存在一定的不确定性，在某些特定分析场景下可能不适用。为此，本数据同时提供了未插补的原始NEE数据（NEE_orig），以便数据使用者根据自身研究需求选择合适的数据产品进行分析。（2）潮汐作用是影响盐沼湿地生态系统碳交换过程的主要影响因素之一。在使用本数据集进行分析时，数据使用者应重点考虑潮汐作用的影响。例如，潮汐数据可通过已公开的潮汐水文资料获得，建议研究者将碳通量数据与同期潮位数据（如平均高潮位和淹水时长）进行相关性分析，以探讨潮汐过程对盐沼湿地碳通量动态变化的影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  在2012至2020年期间，多数年份的有效数据比例可达50%以上。</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黄河三角洲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涡度协方差, 黄河三角洲, 盐沼湿地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黄河三角洲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魏思羽,  初小静,  张孝帅,  宋维民,  王晓杰,  韩广轩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魏思羽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韩广轩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2022YFF0802100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全球变化下的陆地和海岸带生态系统观测和预警</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魏思羽,初小静,张孝帅,宋维民,王晓杰,韩广轩. 黄河三角洲盐沼湿地生态系统碳通量观测数据集（2012–2020年）. 国家冰川冻土沙漠科学数据中心(http://www.ncdc.ac.cn), 2026. https://cstr.cn/CSTR:31253.11.sciencedb.j00001.01567.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