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 data set of national key prevention areas on the northern slope of Tianshan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10.12072/ncdc.hhstbc.db2635.2022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vegetation cover data set of national key prevention areas on the northern slope of Tianshan Mountain in 2019 includes Tianshan District, Dabancheng District, Urumqi county, Dushanzi District, Hami City, Yiwu County, Balikun Kazak Autonomous County, Changji City, Fukang City, Hutubi County, Manas County, Qitai County, jimusar County, Mulei Kazak Autonomous County, Bole City, Jinghe County, etc The vegetation coverage statistical table of Wenquan County, Tacheng City, Wusu city, Emin County, Shawan County, Tuoli County, Yumin County, Shihezi city and Wujiaqu City in 2019 is obtained by processing the satellite remote sensing image with spatial resolution of 2m, and the saved format is xlsx. The data is named in the form of "key management area + year + vegetation coverage statistical table", such as“ ×× Key governance areas ×× Statistical table of annual vegetation coverage. The vegetation coverage is divided into five levels: high coverage, medium high coverage, medium coverage, medium low coverage and low coverage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on the north slope of Tianshan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 of forest and grass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north slope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Vegetation cover data set of national key prevention areas on the northern slope of Tianshan Mountain in 2019. National Cryosphere Desert Data Center(http://www.ncdc.ac.cn), 2021. https://cstr.cn/CSTR:11738.11.ncdc.HHSTBC.2021.298.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